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E5" w:rsidRPr="00134CE5" w:rsidRDefault="00134CE5" w:rsidP="00134CE5">
      <w:pPr>
        <w:spacing w:after="0" w:line="240" w:lineRule="auto"/>
        <w:ind w:firstLine="6237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z48"/>
      <w:r w:rsidRPr="00134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1</w:t>
      </w:r>
    </w:p>
    <w:p w:rsidR="00134CE5" w:rsidRPr="00134CE5" w:rsidRDefault="00134CE5" w:rsidP="00134CE5">
      <w:pPr>
        <w:spacing w:after="0" w:line="240" w:lineRule="auto"/>
        <w:ind w:firstLine="6237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Правилам присвоения</w:t>
      </w:r>
    </w:p>
    <w:p w:rsidR="00134CE5" w:rsidRPr="00134CE5" w:rsidRDefault="00134CE5" w:rsidP="00134CE5">
      <w:pPr>
        <w:spacing w:after="0" w:line="240" w:lineRule="auto"/>
        <w:ind w:firstLine="6237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ученых званий (ассоциированный</w:t>
      </w:r>
    </w:p>
    <w:p w:rsidR="00134CE5" w:rsidRDefault="00134CE5" w:rsidP="00CF1092">
      <w:pPr>
        <w:spacing w:after="0" w:line="240" w:lineRule="auto"/>
        <w:ind w:firstLine="6237"/>
        <w:jc w:val="right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134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профессор (доцент), профессор)</w:t>
      </w:r>
    </w:p>
    <w:p w:rsidR="00CF1092" w:rsidRPr="00CF1092" w:rsidRDefault="00CF1092" w:rsidP="00CF1092">
      <w:pPr>
        <w:spacing w:after="0" w:line="240" w:lineRule="auto"/>
        <w:ind w:firstLine="6237"/>
        <w:jc w:val="right"/>
        <w:outlineLvl w:val="0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134CE5" w:rsidRPr="00134CE5" w:rsidRDefault="00134CE5" w:rsidP="00134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CE5">
        <w:rPr>
          <w:rFonts w:ascii="Times New Roman" w:hAnsi="Times New Roman" w:cs="Times New Roman"/>
          <w:color w:val="000000"/>
          <w:sz w:val="24"/>
          <w:szCs w:val="24"/>
        </w:rPr>
        <w:t>Справка</w:t>
      </w:r>
    </w:p>
    <w:p w:rsidR="00134CE5" w:rsidRPr="00134CE5" w:rsidRDefault="00134CE5" w:rsidP="00134C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z49"/>
      <w:bookmarkEnd w:id="0"/>
      <w:r w:rsidRPr="00134CE5">
        <w:rPr>
          <w:rFonts w:ascii="Times New Roman" w:hAnsi="Times New Roman" w:cs="Times New Roman"/>
          <w:color w:val="000000"/>
          <w:sz w:val="24"/>
          <w:szCs w:val="24"/>
        </w:rPr>
        <w:t xml:space="preserve">о соискателе ученого звания </w:t>
      </w:r>
      <w:r w:rsidRPr="00134CE5">
        <w:rPr>
          <w:rFonts w:ascii="Times New Roman" w:hAnsi="Times New Roman" w:cs="Times New Roman"/>
          <w:color w:val="000000"/>
          <w:sz w:val="24"/>
          <w:szCs w:val="24"/>
          <w:u w:val="single"/>
        </w:rPr>
        <w:t>ассоциированного профессора</w:t>
      </w:r>
    </w:p>
    <w:p w:rsidR="00134CE5" w:rsidRPr="001A03B1" w:rsidRDefault="00134CE5" w:rsidP="00134CE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134CE5">
        <w:rPr>
          <w:rFonts w:ascii="Times New Roman" w:hAnsi="Times New Roman" w:cs="Times New Roman"/>
          <w:color w:val="000000"/>
          <w:sz w:val="24"/>
          <w:szCs w:val="24"/>
        </w:rPr>
        <w:t>по научномунаправлению 602</w:t>
      </w:r>
      <w:r w:rsidR="0050143B">
        <w:rPr>
          <w:rFonts w:ascii="Times New Roman" w:hAnsi="Times New Roman" w:cs="Times New Roman"/>
          <w:color w:val="000000"/>
          <w:sz w:val="24"/>
          <w:szCs w:val="24"/>
          <w:lang w:val="kk-KZ"/>
        </w:rPr>
        <w:t>00</w:t>
      </w:r>
      <w:r w:rsidRPr="00134CE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4A2237">
        <w:rPr>
          <w:rFonts w:ascii="Times New Roman" w:hAnsi="Times New Roman" w:cs="Times New Roman"/>
          <w:color w:val="000000"/>
          <w:sz w:val="24"/>
          <w:szCs w:val="24"/>
          <w:lang w:val="kk-KZ"/>
        </w:rPr>
        <w:t>Язык и литература</w:t>
      </w:r>
      <w:r w:rsidR="00CF1092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(10.01.00-литературоведение)</w:t>
      </w:r>
    </w:p>
    <w:p w:rsidR="00134CE5" w:rsidRPr="00134CE5" w:rsidRDefault="00134CE5" w:rsidP="00134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"/>
        <w:gridCol w:w="2821"/>
        <w:gridCol w:w="6103"/>
      </w:tblGrid>
      <w:tr w:rsidR="00134CE5" w:rsidRPr="00134CE5" w:rsidTr="0083209C">
        <w:trPr>
          <w:trHeight w:val="485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Фамилия, имя, отчество (при его наличии)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2E4A6B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614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Жумагулов Айтбай Ботпаевич</w:t>
            </w:r>
          </w:p>
        </w:tc>
      </w:tr>
      <w:tr w:rsidR="00134CE5" w:rsidRPr="001A03B1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Ученая степень (кандидата наук, доктора наук, доктора философии (</w:t>
            </w:r>
            <w:proofErr w:type="spellStart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доктора по профилю, дата присуждения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 филологических наук</w:t>
            </w:r>
          </w:p>
          <w:p w:rsidR="00134CE5" w:rsidRDefault="00134CE5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(диплом</w:t>
            </w:r>
            <w:r w:rsidR="002E4A6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ҒК №</w:t>
            </w:r>
            <w:r w:rsidR="001A54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0000</w:t>
            </w:r>
            <w:r w:rsidR="001B2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665</w:t>
            </w: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ККСОН МОН РК от </w:t>
            </w:r>
            <w:r w:rsidR="001B296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27.09.2007</w:t>
            </w: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г., протокол №</w:t>
            </w:r>
            <w:r w:rsidR="001B296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A54D9" w:rsidRPr="001A54D9" w:rsidRDefault="001A54D9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A03B1" w:rsidRPr="001A03B1" w:rsidRDefault="001A03B1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4CE5" w:rsidRPr="00134CE5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CE5" w:rsidRPr="00134CE5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CE5" w:rsidRPr="001A54D9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Доцент Кар</w:t>
            </w:r>
            <w:r w:rsidR="00533B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агандинского государственного университета</w:t>
            </w:r>
            <w:r w:rsidR="009B0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2C0E">
              <w:rPr>
                <w:rFonts w:ascii="Times New Roman" w:hAnsi="Times New Roman" w:cs="Times New Roman"/>
                <w:sz w:val="24"/>
                <w:szCs w:val="24"/>
              </w:rPr>
              <w:t xml:space="preserve">имени Е.А. </w:t>
            </w:r>
            <w:proofErr w:type="spellStart"/>
            <w:r w:rsidR="00E12C0E">
              <w:rPr>
                <w:rFonts w:ascii="Times New Roman" w:hAnsi="Times New Roman" w:cs="Times New Roman"/>
                <w:sz w:val="24"/>
                <w:szCs w:val="24"/>
              </w:rPr>
              <w:t>Букетова</w:t>
            </w:r>
            <w:proofErr w:type="spellEnd"/>
            <w:r w:rsidR="00E12C0E">
              <w:rPr>
                <w:rFonts w:ascii="Times New Roman" w:hAnsi="Times New Roman" w:cs="Times New Roman"/>
                <w:sz w:val="24"/>
                <w:szCs w:val="24"/>
              </w:rPr>
              <w:t xml:space="preserve"> (приказ №409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л/с от </w:t>
            </w:r>
            <w:r w:rsidR="009B0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E12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6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</w:t>
            </w:r>
            <w:r w:rsidR="00E12C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ября 2014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A54D9" w:rsidRPr="001A54D9" w:rsidRDefault="001A54D9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4CE5" w:rsidRPr="00881D1E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научной, научно-педагогической деятельности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81D1E" w:rsidRPr="00881D1E" w:rsidRDefault="00134CE5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822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881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 w:rsidR="00881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832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881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, в том числе в должности доцента (ассоциированн</w:t>
            </w:r>
            <w:bookmarkStart w:id="2" w:name="_GoBack"/>
            <w:bookmarkEnd w:id="2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ый профессор) </w:t>
            </w:r>
            <w:r w:rsidR="00822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="00881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832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881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</w:tr>
      <w:tr w:rsidR="00134CE5" w:rsidRPr="00134CE5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Default="00134CE5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3" w:name="z50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Всего – </w:t>
            </w:r>
            <w:r w:rsidR="00250E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70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изданиях рекомендуемых уполномоченным органом – </w:t>
            </w:r>
            <w:r w:rsidR="00C521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250E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научных журналах, входящих в базы компании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="00D31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Кларивэйт</w:t>
            </w:r>
            <w:proofErr w:type="spellEnd"/>
            <w:r w:rsidR="00D31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Аналитикс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Webof</w:t>
            </w:r>
            <w:proofErr w:type="spellEnd"/>
            <w:r w:rsidR="00D31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="00D31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="00D31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Clarivate</w:t>
            </w:r>
            <w:proofErr w:type="spellEnd"/>
            <w:r w:rsidR="00D31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Analytics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Вэб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Сайнс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Коллекшн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КларивэйтАналитикс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)), 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Скопус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) или JSTOR (ДЖЕЙСТОР) – </w:t>
            </w:r>
            <w:r w:rsidR="00CF109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ED4" w:rsidRPr="00250ED4" w:rsidRDefault="00CF1092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Монография -</w:t>
            </w:r>
            <w:r w:rsidR="00567828" w:rsidRPr="005678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  <w:p w:rsidR="00881D1E" w:rsidRPr="00881D1E" w:rsidRDefault="00A314F3" w:rsidP="00C5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международных конференциях - </w:t>
            </w:r>
            <w:r w:rsidR="00C521E5" w:rsidRPr="00C521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bookmarkEnd w:id="3"/>
      </w:tr>
      <w:tr w:rsidR="00134CE5" w:rsidRPr="00A2152B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4756D" w:rsidRDefault="0054756D" w:rsidP="00720EA5">
            <w:pPr>
              <w:pStyle w:val="a6"/>
              <w:widowControl w:val="0"/>
              <w:spacing w:before="0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1.</w:t>
            </w:r>
            <w:r w:rsidR="00250ED4">
              <w:rPr>
                <w:sz w:val="24"/>
                <w:szCs w:val="24"/>
                <w:lang w:val="kk-KZ"/>
              </w:rPr>
              <w:t>Қазақ әдебиеті тарихының дәуірлері мен кезеңдері</w:t>
            </w:r>
          </w:p>
          <w:p w:rsidR="00250ED4" w:rsidRDefault="00250ED4" w:rsidP="00720EA5">
            <w:pPr>
              <w:pStyle w:val="a6"/>
              <w:widowControl w:val="0"/>
              <w:spacing w:before="0"/>
              <w:ind w:firstLine="0"/>
              <w:jc w:val="left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монография</w:t>
            </w:r>
          </w:p>
          <w:p w:rsidR="0054756D" w:rsidRPr="000951A5" w:rsidRDefault="007A4005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Караганда</w:t>
            </w:r>
            <w:r w:rsidR="00250E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D37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D370C1" w:rsidRPr="00D37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TENGRI Ltd</w:t>
            </w:r>
            <w:r w:rsidR="00D37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250E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2025</w:t>
            </w:r>
            <w:r w:rsidR="00F37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– 220</w:t>
            </w:r>
            <w:r w:rsidR="00BF1F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</w:t>
            </w:r>
            <w:r w:rsidR="0054756D" w:rsidRPr="00095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34CE5" w:rsidRDefault="0054756D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51A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ISBN 978-601-</w:t>
            </w:r>
            <w:r w:rsidR="00D370C1" w:rsidRPr="00D37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82262-0-5</w:t>
            </w:r>
          </w:p>
          <w:p w:rsidR="006134DB" w:rsidRPr="006134DB" w:rsidRDefault="006134DB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34CE5" w:rsidRPr="00134CE5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Лица, защитившие диссертацию под его </w:t>
            </w: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руководством и имеющие ученую степень (кандидата наук, доктора наук, доктора философии (</w:t>
            </w:r>
            <w:proofErr w:type="spellStart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доктора по профилю) или академическая степень доктора философии (</w:t>
            </w:r>
            <w:proofErr w:type="spellStart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доктора по профилю или степень доктора философии (</w:t>
            </w:r>
            <w:proofErr w:type="spellStart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PhD</w:t>
            </w:r>
            <w:proofErr w:type="spellEnd"/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доктора по профилю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54756D" w:rsidRDefault="0054756D" w:rsidP="00720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</w:t>
            </w:r>
          </w:p>
        </w:tc>
      </w:tr>
      <w:tr w:rsidR="00134CE5" w:rsidRPr="001C0913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C533B" w:rsidRPr="00305291" w:rsidRDefault="0054756D" w:rsidP="00720EA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C533B"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Рымбекқызы Еркеназ </w:t>
            </w:r>
            <w:r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C533B"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курс</w:t>
            </w:r>
            <w:r w:rsidR="00A1773C"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C0913"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«Тұлғалар тағдырындағы туған өлке тарихы» Х Респубиканскй курылтай моладых исследователей </w:t>
            </w:r>
            <w:r w:rsidR="001C0913" w:rsidRPr="00305291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посвящено 85-летию исторического факультета</w:t>
            </w:r>
            <w:r w:rsidR="001C0913" w:rsidRPr="00305291"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C0913"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место</w:t>
            </w:r>
          </w:p>
          <w:p w:rsidR="00BC533B" w:rsidRPr="00305291" w:rsidRDefault="00BC533B" w:rsidP="00720EA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(Казахстан, </w:t>
            </w:r>
            <w:r w:rsidR="001C0913"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Караганда, </w:t>
            </w:r>
            <w:r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 г.)</w:t>
            </w:r>
          </w:p>
          <w:p w:rsidR="00BC533B" w:rsidRPr="00305291" w:rsidRDefault="00BC533B" w:rsidP="00720EA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065036"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Інірбай Сымбат 2курс. </w:t>
            </w:r>
            <w:r w:rsidR="001C0913" w:rsidRPr="00305291">
              <w:rPr>
                <w:rStyle w:val="selectable-text"/>
                <w:rFonts w:ascii="Times New Roman" w:hAnsi="Times New Roman" w:cs="Times New Roman"/>
                <w:sz w:val="24"/>
                <w:szCs w:val="24"/>
              </w:rPr>
              <w:t>победитель конкурса эссе на тему</w:t>
            </w:r>
            <w:r w:rsidR="001C0913"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65036"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"Қазақстан Республикасының ұлттық валютасы: өткен белестер арқылы болашаққа” </w:t>
            </w:r>
            <w:r w:rsidR="001C0913" w:rsidRPr="00305291"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  <w:t>в честь 30-летия тенге — национальной валюты Республики Казахстан</w:t>
            </w:r>
            <w:r w:rsidR="00A1773C"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65036"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</w:t>
            </w:r>
            <w:r w:rsidR="001C0913"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  <w:p w:rsidR="00065036" w:rsidRPr="00305291" w:rsidRDefault="00065036" w:rsidP="00720EA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Ерсұлтан Нұртай 1курс, </w:t>
            </w:r>
            <w:r w:rsidR="001C0913"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место </w:t>
            </w:r>
            <w:r w:rsidR="001C0913" w:rsidRPr="00305291"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региональный конкурс жыршы-жырау </w:t>
            </w:r>
            <w:r w:rsidR="001C0913"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«Бұқарекең жырлайды» </w:t>
            </w:r>
            <w:r w:rsidR="001C0913"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номинация </w:t>
            </w:r>
            <w:r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«Бұқар жырауша»</w:t>
            </w:r>
            <w:r w:rsidR="001C0913"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2022 г</w:t>
            </w:r>
            <w:r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1C0913" w:rsidRPr="00305291" w:rsidRDefault="00065036" w:rsidP="001C091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305291">
              <w:rPr>
                <w:rFonts w:ascii="Times New Roman" w:hAnsi="Times New Roman" w:cs="Times New Roman"/>
                <w:color w:val="191C1D"/>
                <w:sz w:val="24"/>
                <w:szCs w:val="24"/>
                <w:shd w:val="clear" w:color="auto" w:fill="FFFFFF"/>
                <w:lang w:val="kk-KZ"/>
              </w:rPr>
              <w:t xml:space="preserve"> Зекен Абылай 1 курс,</w:t>
            </w:r>
            <w:r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05291"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именной приз. </w:t>
            </w:r>
            <w:r w:rsidR="00305291" w:rsidRPr="00305291"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="001C0913" w:rsidRPr="00305291">
              <w:rPr>
                <w:rStyle w:val="selectable-text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егиональный конкурс жыршы-жырау </w:t>
            </w:r>
            <w:r w:rsidR="001C0913" w:rsidRPr="0030529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«Бұқарекең жырлайды» номинация «Бұқар жырау оқулары» 2022 г.</w:t>
            </w:r>
          </w:p>
          <w:p w:rsidR="000C5F8D" w:rsidRPr="0054756D" w:rsidRDefault="001C0913" w:rsidP="00305291">
            <w:pPr>
              <w:pStyle w:val="a3"/>
              <w:spacing w:after="0" w:line="240" w:lineRule="auto"/>
              <w:ind w:left="0"/>
              <w:rPr>
                <w:b/>
                <w:highlight w:val="yellow"/>
                <w:lang w:val="kk-KZ"/>
              </w:rPr>
            </w:pPr>
            <w:r w:rsidRPr="000650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34CE5" w:rsidRPr="00134CE5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A7F0E" w:rsidRDefault="001A7F0E" w:rsidP="00720E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</w:tr>
      <w:tr w:rsidR="00134CE5" w:rsidRPr="00134CE5" w:rsidTr="0083209C">
        <w:trPr>
          <w:trHeight w:val="30"/>
        </w:trPr>
        <w:tc>
          <w:tcPr>
            <w:tcW w:w="3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34CE5" w:rsidRPr="00134CE5" w:rsidRDefault="00134CE5" w:rsidP="00720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Дополнительная</w:t>
            </w:r>
            <w:r w:rsidR="00D31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6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C7C7A" w:rsidRPr="005C7C7A" w:rsidRDefault="00134CE5" w:rsidP="00720EA5">
            <w:pPr>
              <w:pStyle w:val="a3"/>
              <w:numPr>
                <w:ilvl w:val="0"/>
                <w:numId w:val="1"/>
              </w:numPr>
              <w:tabs>
                <w:tab w:val="left" w:pos="289"/>
                <w:tab w:val="left" w:pos="451"/>
              </w:tabs>
              <w:spacing w:after="0" w:line="240" w:lineRule="auto"/>
              <w:ind w:left="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Обладатель звания «Лучший преподаватель вуза» </w:t>
            </w:r>
          </w:p>
          <w:p w:rsidR="00134CE5" w:rsidRPr="005C7C7A" w:rsidRDefault="00134CE5" w:rsidP="005C7C7A">
            <w:pPr>
              <w:pStyle w:val="a3"/>
              <w:tabs>
                <w:tab w:val="left" w:pos="289"/>
                <w:tab w:val="left" w:pos="451"/>
              </w:tabs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5C7C7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F2551" w:rsidRPr="005C7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5C7C7A" w:rsidRPr="005C7C7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C7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773C" w:rsidRPr="00A1773C" w:rsidRDefault="00A1773C" w:rsidP="00720EA5">
            <w:pPr>
              <w:pStyle w:val="a3"/>
              <w:numPr>
                <w:ilvl w:val="0"/>
                <w:numId w:val="1"/>
              </w:numPr>
              <w:tabs>
                <w:tab w:val="left" w:pos="289"/>
                <w:tab w:val="left" w:pos="451"/>
              </w:tabs>
              <w:spacing w:after="0" w:line="240" w:lineRule="auto"/>
              <w:ind w:left="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 саласының үздігі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D2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медаль</w:t>
            </w:r>
            <w:r w:rsidR="005C7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 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773C" w:rsidRPr="00A1773C" w:rsidRDefault="00A1773C" w:rsidP="00720EA5">
            <w:pPr>
              <w:pStyle w:val="a3"/>
              <w:numPr>
                <w:ilvl w:val="0"/>
                <w:numId w:val="1"/>
              </w:numPr>
              <w:tabs>
                <w:tab w:val="left" w:pos="289"/>
                <w:tab w:val="left" w:pos="451"/>
              </w:tabs>
              <w:spacing w:after="0" w:line="240" w:lineRule="auto"/>
              <w:ind w:left="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Бұқар жырау ауданының құрметті азаматы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C7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2019 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773C" w:rsidRPr="003D0253" w:rsidRDefault="00A1773C" w:rsidP="00720EA5">
            <w:pPr>
              <w:pStyle w:val="a3"/>
              <w:numPr>
                <w:ilvl w:val="0"/>
                <w:numId w:val="1"/>
              </w:numPr>
              <w:tabs>
                <w:tab w:val="left" w:pos="289"/>
                <w:tab w:val="left" w:pos="451"/>
              </w:tabs>
              <w:spacing w:after="0" w:line="240" w:lineRule="auto"/>
              <w:ind w:left="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73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Ерен еңбегі үшін</w:t>
            </w:r>
            <w:r w:rsidRPr="00134CE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0D2E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медаль</w:t>
            </w:r>
            <w:r w:rsidR="005C7C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2021г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3D0253" w:rsidRPr="00134CE5" w:rsidRDefault="003D0253" w:rsidP="00720EA5">
            <w:pPr>
              <w:pStyle w:val="a3"/>
              <w:numPr>
                <w:ilvl w:val="0"/>
                <w:numId w:val="1"/>
              </w:numPr>
              <w:tabs>
                <w:tab w:val="left" w:pos="289"/>
                <w:tab w:val="left" w:pos="451"/>
              </w:tabs>
              <w:spacing w:after="0" w:line="240" w:lineRule="auto"/>
              <w:ind w:left="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Благадарность Президеннта </w:t>
            </w:r>
            <w:r w:rsidRPr="00722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Республики Казахстан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К.К.Токаева 2022 г.</w:t>
            </w:r>
          </w:p>
          <w:p w:rsidR="00134CE5" w:rsidRPr="00134CE5" w:rsidRDefault="00F3709C" w:rsidP="00720EA5">
            <w:pPr>
              <w:pStyle w:val="a3"/>
              <w:numPr>
                <w:ilvl w:val="0"/>
                <w:numId w:val="1"/>
              </w:numPr>
              <w:tabs>
                <w:tab w:val="left" w:pos="289"/>
                <w:tab w:val="left" w:pos="451"/>
              </w:tabs>
              <w:spacing w:after="0" w:line="240" w:lineRule="auto"/>
              <w:ind w:left="1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Награжден нагрудным знаком </w:t>
            </w:r>
            <w:r w:rsidRPr="00F37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 тілін дамытуға қосқан үлесі үшін» Министерство н</w:t>
            </w:r>
            <w:r w:rsidR="00722333" w:rsidRPr="00722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ауки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высшего образавания </w:t>
            </w:r>
            <w:r w:rsidR="00722333" w:rsidRPr="00722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Республики Казахстан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(21.10. 2024</w:t>
            </w:r>
            <w:r w:rsidR="007223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 </w:t>
            </w:r>
            <w:r w:rsidR="00134CE5" w:rsidRPr="00134CE5">
              <w:rPr>
                <w:rFonts w:ascii="Times New Roman" w:eastAsia="Arial Unicode MS" w:hAnsi="Times New Roman" w:cs="Times New Roman"/>
                <w:sz w:val="24"/>
                <w:szCs w:val="24"/>
                <w:lang w:bidi="en-US"/>
              </w:rPr>
              <w:t>;</w:t>
            </w:r>
          </w:p>
          <w:p w:rsidR="00134CE5" w:rsidRPr="00134CE5" w:rsidRDefault="00134CE5" w:rsidP="00720EA5">
            <w:pPr>
              <w:pStyle w:val="a3"/>
              <w:numPr>
                <w:ilvl w:val="0"/>
                <w:numId w:val="1"/>
              </w:numPr>
              <w:tabs>
                <w:tab w:val="left" w:pos="289"/>
                <w:tab w:val="left" w:pos="451"/>
              </w:tabs>
              <w:spacing w:after="0" w:line="240" w:lineRule="auto"/>
              <w:ind w:left="134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h-index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="00F370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134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proofErr w:type="spellStart"/>
            <w:r w:rsidRPr="00134CE5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134C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134CE5" w:rsidRPr="00134CE5" w:rsidRDefault="00134CE5" w:rsidP="00720EA5">
            <w:pPr>
              <w:pStyle w:val="a3"/>
              <w:tabs>
                <w:tab w:val="left" w:pos="289"/>
                <w:tab w:val="left" w:pos="451"/>
              </w:tabs>
              <w:spacing w:after="0" w:line="240" w:lineRule="auto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4CE5" w:rsidRPr="00134CE5" w:rsidRDefault="00134CE5" w:rsidP="0013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CE5" w:rsidRPr="00134CE5" w:rsidRDefault="00134CE5" w:rsidP="0013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CE5" w:rsidRPr="00134CE5" w:rsidRDefault="00134CE5" w:rsidP="00134C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CE5" w:rsidRPr="0050143B" w:rsidRDefault="00134CE5" w:rsidP="00134C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34CE5">
        <w:rPr>
          <w:rFonts w:ascii="Times New Roman" w:hAnsi="Times New Roman" w:cs="Times New Roman"/>
          <w:sz w:val="24"/>
          <w:szCs w:val="24"/>
        </w:rPr>
        <w:t xml:space="preserve">Декан филологического факультета                 </w:t>
      </w:r>
      <w:r w:rsidRPr="00134CE5">
        <w:rPr>
          <w:rFonts w:ascii="Times New Roman" w:hAnsi="Times New Roman" w:cs="Times New Roman"/>
          <w:sz w:val="24"/>
          <w:szCs w:val="24"/>
        </w:rPr>
        <w:tab/>
      </w:r>
      <w:r w:rsidR="00722333" w:rsidRPr="00134CE5">
        <w:rPr>
          <w:rFonts w:ascii="Times New Roman" w:hAnsi="Times New Roman" w:cs="Times New Roman"/>
          <w:sz w:val="24"/>
          <w:szCs w:val="24"/>
        </w:rPr>
        <w:t>Е.Е.</w:t>
      </w:r>
      <w:r w:rsidRPr="00134CE5">
        <w:rPr>
          <w:rFonts w:ascii="Times New Roman" w:hAnsi="Times New Roman" w:cs="Times New Roman"/>
          <w:sz w:val="24"/>
          <w:szCs w:val="24"/>
        </w:rPr>
        <w:t>Т</w:t>
      </w:r>
      <w:bookmarkStart w:id="4" w:name="z68"/>
      <w:bookmarkEnd w:id="4"/>
      <w:r w:rsidRPr="00134CE5">
        <w:rPr>
          <w:rFonts w:ascii="Times New Roman" w:hAnsi="Times New Roman" w:cs="Times New Roman"/>
          <w:sz w:val="24"/>
          <w:szCs w:val="24"/>
        </w:rPr>
        <w:t xml:space="preserve">үйте </w:t>
      </w:r>
    </w:p>
    <w:sectPr w:rsidR="00134CE5" w:rsidRPr="0050143B" w:rsidSect="00134CE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93175"/>
    <w:multiLevelType w:val="hybridMultilevel"/>
    <w:tmpl w:val="B49EA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1D65"/>
    <w:rsid w:val="00065036"/>
    <w:rsid w:val="00074ABE"/>
    <w:rsid w:val="000951A5"/>
    <w:rsid w:val="000C5F8D"/>
    <w:rsid w:val="000C6C10"/>
    <w:rsid w:val="000D2E34"/>
    <w:rsid w:val="00134CE5"/>
    <w:rsid w:val="00151DB0"/>
    <w:rsid w:val="00152A1D"/>
    <w:rsid w:val="00170DAC"/>
    <w:rsid w:val="001A03B1"/>
    <w:rsid w:val="001A54D9"/>
    <w:rsid w:val="001A7569"/>
    <w:rsid w:val="001A7F0E"/>
    <w:rsid w:val="001B296B"/>
    <w:rsid w:val="001C0913"/>
    <w:rsid w:val="001F52A3"/>
    <w:rsid w:val="002279AC"/>
    <w:rsid w:val="002401EE"/>
    <w:rsid w:val="00250ED4"/>
    <w:rsid w:val="00271A99"/>
    <w:rsid w:val="002E4A6B"/>
    <w:rsid w:val="002F12CF"/>
    <w:rsid w:val="00305291"/>
    <w:rsid w:val="00336010"/>
    <w:rsid w:val="00366429"/>
    <w:rsid w:val="003A25B7"/>
    <w:rsid w:val="003D0253"/>
    <w:rsid w:val="003D1CA8"/>
    <w:rsid w:val="003E5C54"/>
    <w:rsid w:val="003F2551"/>
    <w:rsid w:val="003F7497"/>
    <w:rsid w:val="0041739F"/>
    <w:rsid w:val="00446672"/>
    <w:rsid w:val="004724F3"/>
    <w:rsid w:val="004A2000"/>
    <w:rsid w:val="004A2237"/>
    <w:rsid w:val="004C0B36"/>
    <w:rsid w:val="004F297A"/>
    <w:rsid w:val="0050143B"/>
    <w:rsid w:val="00533B7A"/>
    <w:rsid w:val="0054756D"/>
    <w:rsid w:val="00567828"/>
    <w:rsid w:val="005932BB"/>
    <w:rsid w:val="005C6878"/>
    <w:rsid w:val="005C7C7A"/>
    <w:rsid w:val="006134DB"/>
    <w:rsid w:val="00615F94"/>
    <w:rsid w:val="006D1FB7"/>
    <w:rsid w:val="006E01F0"/>
    <w:rsid w:val="00713358"/>
    <w:rsid w:val="00720EA5"/>
    <w:rsid w:val="00722333"/>
    <w:rsid w:val="00743FCE"/>
    <w:rsid w:val="00746C84"/>
    <w:rsid w:val="007842F8"/>
    <w:rsid w:val="0079526F"/>
    <w:rsid w:val="007A4005"/>
    <w:rsid w:val="007A79AB"/>
    <w:rsid w:val="007B0EEE"/>
    <w:rsid w:val="007B21CE"/>
    <w:rsid w:val="00801F35"/>
    <w:rsid w:val="00822DBC"/>
    <w:rsid w:val="0083209C"/>
    <w:rsid w:val="00851D65"/>
    <w:rsid w:val="00873734"/>
    <w:rsid w:val="00880D44"/>
    <w:rsid w:val="00881D1E"/>
    <w:rsid w:val="00883B80"/>
    <w:rsid w:val="008D15CE"/>
    <w:rsid w:val="008D7F9E"/>
    <w:rsid w:val="009340A5"/>
    <w:rsid w:val="00941FE1"/>
    <w:rsid w:val="009811E1"/>
    <w:rsid w:val="009940A6"/>
    <w:rsid w:val="009B0F9A"/>
    <w:rsid w:val="00A1773C"/>
    <w:rsid w:val="00A2152B"/>
    <w:rsid w:val="00A314F3"/>
    <w:rsid w:val="00A53E18"/>
    <w:rsid w:val="00A61488"/>
    <w:rsid w:val="00A95711"/>
    <w:rsid w:val="00AC5752"/>
    <w:rsid w:val="00B47B9B"/>
    <w:rsid w:val="00B50FE6"/>
    <w:rsid w:val="00B7002D"/>
    <w:rsid w:val="00BC533B"/>
    <w:rsid w:val="00BD017F"/>
    <w:rsid w:val="00BF1FA2"/>
    <w:rsid w:val="00C15658"/>
    <w:rsid w:val="00C22F63"/>
    <w:rsid w:val="00C521E5"/>
    <w:rsid w:val="00C709D7"/>
    <w:rsid w:val="00CD27FB"/>
    <w:rsid w:val="00CF1092"/>
    <w:rsid w:val="00CF1EFA"/>
    <w:rsid w:val="00D148B0"/>
    <w:rsid w:val="00D315ED"/>
    <w:rsid w:val="00D370C1"/>
    <w:rsid w:val="00D86DF2"/>
    <w:rsid w:val="00E12C0E"/>
    <w:rsid w:val="00E1325D"/>
    <w:rsid w:val="00E27D40"/>
    <w:rsid w:val="00E54BB1"/>
    <w:rsid w:val="00F05E79"/>
    <w:rsid w:val="00F3709C"/>
    <w:rsid w:val="00F63644"/>
    <w:rsid w:val="00FA2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D65"/>
    <w:pPr>
      <w:spacing w:after="160"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51D65"/>
    <w:pPr>
      <w:ind w:left="720"/>
      <w:contextualSpacing/>
    </w:pPr>
  </w:style>
  <w:style w:type="table" w:styleId="a4">
    <w:name w:val="Table Grid"/>
    <w:basedOn w:val="a1"/>
    <w:uiPriority w:val="39"/>
    <w:rsid w:val="00851D65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1739F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41739F"/>
    <w:pPr>
      <w:tabs>
        <w:tab w:val="center" w:pos="4536"/>
        <w:tab w:val="right" w:pos="9072"/>
      </w:tabs>
      <w:autoSpaceDE w:val="0"/>
      <w:autoSpaceDN w:val="0"/>
      <w:spacing w:before="120" w:after="0" w:line="240" w:lineRule="auto"/>
      <w:ind w:firstLine="284"/>
      <w:jc w:val="both"/>
    </w:pPr>
    <w:rPr>
      <w:rFonts w:ascii="Times New Roman" w:eastAsia="Times New Roman" w:hAnsi="Times New Roman" w:cs="Times New Roman"/>
      <w:kern w:val="0"/>
      <w:lang w:val="en-US" w:eastAsia="cs-CZ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41739F"/>
    <w:rPr>
      <w:rFonts w:ascii="Times New Roman" w:eastAsia="Times New Roman" w:hAnsi="Times New Roman" w:cs="Times New Roman"/>
      <w:lang w:val="en-US" w:eastAsia="cs-CZ"/>
    </w:rPr>
  </w:style>
  <w:style w:type="paragraph" w:styleId="a8">
    <w:name w:val="Plain Text"/>
    <w:basedOn w:val="a"/>
    <w:link w:val="a9"/>
    <w:uiPriority w:val="99"/>
    <w:rsid w:val="00134CE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kern w:val="0"/>
      <w:sz w:val="20"/>
      <w:szCs w:val="20"/>
      <w:lang w:val="en-US" w:eastAsia="ru-RU"/>
    </w:rPr>
  </w:style>
  <w:style w:type="character" w:customStyle="1" w:styleId="a9">
    <w:name w:val="Текст Знак"/>
    <w:basedOn w:val="a0"/>
    <w:link w:val="a8"/>
    <w:uiPriority w:val="99"/>
    <w:rsid w:val="00134CE5"/>
    <w:rPr>
      <w:rFonts w:ascii="Courier New" w:eastAsia="Calibri" w:hAnsi="Courier New" w:cs="Times New Roman"/>
      <w:sz w:val="20"/>
      <w:szCs w:val="20"/>
      <w:lang w:val="en-US" w:eastAsia="ru-RU"/>
    </w:rPr>
  </w:style>
  <w:style w:type="paragraph" w:styleId="aa">
    <w:name w:val="Normal (Web)"/>
    <w:basedOn w:val="a"/>
    <w:uiPriority w:val="99"/>
    <w:rsid w:val="000C5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selectable-text">
    <w:name w:val="selectable-text"/>
    <w:basedOn w:val="a0"/>
    <w:rsid w:val="007A4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TakirovSU</dc:creator>
  <cp:lastModifiedBy>Admin</cp:lastModifiedBy>
  <cp:revision>38</cp:revision>
  <cp:lastPrinted>2025-06-03T11:10:00Z</cp:lastPrinted>
  <dcterms:created xsi:type="dcterms:W3CDTF">2024-04-12T11:07:00Z</dcterms:created>
  <dcterms:modified xsi:type="dcterms:W3CDTF">2025-06-03T11:18:00Z</dcterms:modified>
</cp:coreProperties>
</file>