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94" w:rsidRPr="00560951" w:rsidRDefault="008B5A94" w:rsidP="00263291">
      <w:pPr>
        <w:spacing w:after="0" w:line="240" w:lineRule="auto"/>
        <w:ind w:right="-143"/>
        <w:jc w:val="right"/>
        <w:rPr>
          <w:color w:val="000000"/>
          <w:sz w:val="24"/>
          <w:szCs w:val="24"/>
          <w:lang w:val="ru-RU"/>
        </w:rPr>
      </w:pPr>
      <w:bookmarkStart w:id="0" w:name="z48"/>
      <w:r w:rsidRPr="00560951">
        <w:rPr>
          <w:color w:val="000000"/>
          <w:sz w:val="24"/>
          <w:szCs w:val="24"/>
          <w:lang w:val="ru-RU"/>
        </w:rPr>
        <w:t>Приложение 1</w:t>
      </w:r>
    </w:p>
    <w:p w:rsidR="007C492F" w:rsidRPr="00560951" w:rsidRDefault="00A91DA1" w:rsidP="00263291">
      <w:pPr>
        <w:spacing w:after="0" w:line="240" w:lineRule="auto"/>
        <w:ind w:right="-143"/>
        <w:jc w:val="right"/>
        <w:rPr>
          <w:color w:val="000000"/>
          <w:sz w:val="24"/>
          <w:szCs w:val="24"/>
          <w:lang w:val="ru-RU"/>
        </w:rPr>
      </w:pPr>
      <w:r w:rsidRPr="00560951">
        <w:rPr>
          <w:color w:val="000000"/>
          <w:sz w:val="24"/>
          <w:szCs w:val="24"/>
          <w:lang w:val="ru-RU"/>
        </w:rPr>
        <w:t>к Правилам присвоения</w:t>
      </w:r>
    </w:p>
    <w:p w:rsidR="007C492F" w:rsidRPr="00560951" w:rsidRDefault="008B5A94" w:rsidP="00263291">
      <w:pPr>
        <w:spacing w:after="0" w:line="240" w:lineRule="auto"/>
        <w:ind w:right="-143"/>
        <w:jc w:val="right"/>
        <w:rPr>
          <w:color w:val="000000"/>
          <w:sz w:val="24"/>
          <w:szCs w:val="24"/>
          <w:lang w:val="ru-RU"/>
        </w:rPr>
      </w:pPr>
      <w:r w:rsidRPr="00560951">
        <w:rPr>
          <w:color w:val="000000"/>
          <w:sz w:val="24"/>
          <w:szCs w:val="24"/>
          <w:lang w:val="ru-RU"/>
        </w:rPr>
        <w:t>ученых званий</w:t>
      </w:r>
      <w:r w:rsidR="007C492F" w:rsidRPr="00560951">
        <w:rPr>
          <w:color w:val="000000"/>
          <w:sz w:val="24"/>
          <w:szCs w:val="24"/>
          <w:lang w:val="ru-RU"/>
        </w:rPr>
        <w:t xml:space="preserve"> (а</w:t>
      </w:r>
      <w:r w:rsidRPr="00560951">
        <w:rPr>
          <w:color w:val="000000"/>
          <w:sz w:val="24"/>
          <w:szCs w:val="24"/>
          <w:lang w:val="ru-RU"/>
        </w:rPr>
        <w:t>ссоциированный</w:t>
      </w:r>
    </w:p>
    <w:p w:rsidR="008B5A94" w:rsidRPr="00560951" w:rsidRDefault="00A91DA1" w:rsidP="00263291">
      <w:pPr>
        <w:spacing w:after="0" w:line="240" w:lineRule="auto"/>
        <w:ind w:right="-143"/>
        <w:jc w:val="right"/>
        <w:rPr>
          <w:color w:val="000000"/>
          <w:sz w:val="24"/>
          <w:szCs w:val="24"/>
          <w:lang w:val="ru-RU"/>
        </w:rPr>
      </w:pPr>
      <w:r w:rsidRPr="00560951">
        <w:rPr>
          <w:color w:val="000000"/>
          <w:sz w:val="24"/>
          <w:szCs w:val="24"/>
          <w:lang w:val="ru-RU"/>
        </w:rPr>
        <w:t>профессор (доцент), профессор)</w:t>
      </w:r>
    </w:p>
    <w:p w:rsidR="00564766" w:rsidRPr="00560951" w:rsidRDefault="00564766" w:rsidP="00932E70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</w:p>
    <w:p w:rsidR="003607E8" w:rsidRPr="00560951" w:rsidRDefault="00BB031D" w:rsidP="00932E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560951">
        <w:rPr>
          <w:color w:val="000000"/>
          <w:sz w:val="24"/>
          <w:szCs w:val="24"/>
          <w:lang w:val="ru-RU"/>
        </w:rPr>
        <w:t>Справка</w:t>
      </w:r>
    </w:p>
    <w:p w:rsidR="00427FE8" w:rsidRPr="00560951" w:rsidRDefault="00BB031D" w:rsidP="00932E70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bookmarkStart w:id="1" w:name="z49"/>
      <w:bookmarkEnd w:id="0"/>
      <w:r w:rsidRPr="00560951">
        <w:rPr>
          <w:color w:val="000000"/>
          <w:sz w:val="24"/>
          <w:szCs w:val="24"/>
          <w:lang w:val="ru-RU"/>
        </w:rPr>
        <w:t>о соискателе ученого звания</w:t>
      </w:r>
      <w:r w:rsidR="00E45264" w:rsidRPr="00560951">
        <w:rPr>
          <w:color w:val="000000"/>
          <w:sz w:val="24"/>
          <w:szCs w:val="24"/>
          <w:lang w:val="ru-RU"/>
        </w:rPr>
        <w:t xml:space="preserve"> </w:t>
      </w:r>
      <w:r w:rsidR="00035812" w:rsidRPr="00560951">
        <w:rPr>
          <w:color w:val="000000"/>
          <w:sz w:val="24"/>
          <w:szCs w:val="24"/>
          <w:lang w:val="ru-RU"/>
        </w:rPr>
        <w:t>ассоциированн</w:t>
      </w:r>
      <w:r w:rsidR="00191051" w:rsidRPr="00560951">
        <w:rPr>
          <w:color w:val="000000"/>
          <w:sz w:val="24"/>
          <w:szCs w:val="24"/>
          <w:lang w:val="ru-RU"/>
        </w:rPr>
        <w:t>ого</w:t>
      </w:r>
      <w:r w:rsidR="00E45264" w:rsidRPr="00560951">
        <w:rPr>
          <w:color w:val="000000"/>
          <w:sz w:val="24"/>
          <w:szCs w:val="24"/>
          <w:lang w:val="ru-RU"/>
        </w:rPr>
        <w:t xml:space="preserve"> </w:t>
      </w:r>
      <w:r w:rsidR="0090702A" w:rsidRPr="00560951">
        <w:rPr>
          <w:color w:val="000000"/>
          <w:sz w:val="24"/>
          <w:szCs w:val="24"/>
          <w:lang w:val="ru-RU"/>
        </w:rPr>
        <w:t>профессор</w:t>
      </w:r>
      <w:r w:rsidR="00191051" w:rsidRPr="00560951">
        <w:rPr>
          <w:color w:val="000000"/>
          <w:sz w:val="24"/>
          <w:szCs w:val="24"/>
          <w:lang w:val="ru-RU"/>
        </w:rPr>
        <w:t>а</w:t>
      </w:r>
    </w:p>
    <w:p w:rsidR="00C14456" w:rsidRPr="00560951" w:rsidRDefault="00BB031D" w:rsidP="00932E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560951">
        <w:rPr>
          <w:color w:val="000000"/>
          <w:sz w:val="24"/>
          <w:szCs w:val="24"/>
          <w:lang w:val="ru-RU"/>
        </w:rPr>
        <w:t xml:space="preserve">по </w:t>
      </w:r>
      <w:r w:rsidR="007B2995" w:rsidRPr="00560951">
        <w:rPr>
          <w:color w:val="000000"/>
          <w:sz w:val="24"/>
          <w:szCs w:val="24"/>
          <w:lang w:val="ru-RU"/>
        </w:rPr>
        <w:t>научному</w:t>
      </w:r>
      <w:r w:rsidR="007952C4" w:rsidRPr="00560951">
        <w:rPr>
          <w:color w:val="000000"/>
          <w:sz w:val="24"/>
          <w:szCs w:val="24"/>
          <w:lang w:val="kk-KZ"/>
        </w:rPr>
        <w:t xml:space="preserve"> </w:t>
      </w:r>
      <w:r w:rsidR="007B2995" w:rsidRPr="00560951">
        <w:rPr>
          <w:color w:val="000000"/>
          <w:sz w:val="24"/>
          <w:szCs w:val="24"/>
          <w:lang w:val="ru-RU"/>
        </w:rPr>
        <w:t>направлению</w:t>
      </w:r>
      <w:r w:rsidR="00A832D2" w:rsidRPr="00560951">
        <w:rPr>
          <w:color w:val="000000"/>
          <w:sz w:val="24"/>
          <w:szCs w:val="24"/>
          <w:lang w:val="ru-RU"/>
        </w:rPr>
        <w:t xml:space="preserve"> </w:t>
      </w:r>
      <w:r w:rsidR="00DE078E" w:rsidRPr="00DE078E">
        <w:rPr>
          <w:b/>
          <w:bCs/>
          <w:color w:val="000000"/>
          <w:sz w:val="24"/>
          <w:szCs w:val="24"/>
          <w:lang w:val="ru-RU"/>
        </w:rPr>
        <w:t>«10</w:t>
      </w:r>
      <w:r w:rsidR="003C22C0">
        <w:rPr>
          <w:b/>
          <w:bCs/>
          <w:color w:val="000000"/>
          <w:sz w:val="24"/>
          <w:szCs w:val="24"/>
          <w:lang w:val="ru-RU"/>
        </w:rPr>
        <w:t>600</w:t>
      </w:r>
      <w:r w:rsidR="00DE078E" w:rsidRPr="00DE078E">
        <w:rPr>
          <w:b/>
          <w:bCs/>
          <w:color w:val="000000"/>
          <w:sz w:val="24"/>
          <w:szCs w:val="24"/>
          <w:lang w:val="ru-RU"/>
        </w:rPr>
        <w:t xml:space="preserve"> – </w:t>
      </w:r>
      <w:r w:rsidR="003C22C0">
        <w:rPr>
          <w:b/>
          <w:bCs/>
          <w:color w:val="000000"/>
          <w:sz w:val="24"/>
          <w:szCs w:val="24"/>
          <w:lang w:val="ru-RU"/>
        </w:rPr>
        <w:t>Прочие естественные науки</w:t>
      </w:r>
      <w:r w:rsidR="00DE078E" w:rsidRPr="00DE078E">
        <w:rPr>
          <w:b/>
          <w:bCs/>
          <w:color w:val="000000"/>
          <w:sz w:val="24"/>
          <w:szCs w:val="24"/>
          <w:lang w:val="ru-RU"/>
        </w:rPr>
        <w:t>»</w:t>
      </w:r>
    </w:p>
    <w:p w:rsidR="00A02602" w:rsidRPr="00560951" w:rsidRDefault="00A02602" w:rsidP="00932E70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"/>
        <w:gridCol w:w="2821"/>
        <w:gridCol w:w="6366"/>
      </w:tblGrid>
      <w:tr w:rsidR="003607E8" w:rsidRPr="00560951" w:rsidTr="00263291">
        <w:trPr>
          <w:trHeight w:val="485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9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99345B" w:rsidP="00622787">
            <w:pPr>
              <w:spacing w:after="0" w:line="240" w:lineRule="auto"/>
              <w:ind w:left="134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t>Хабидолда Омирхан</w:t>
            </w:r>
          </w:p>
        </w:tc>
      </w:tr>
      <w:tr w:rsidR="003607E8" w:rsidRPr="003C22C0" w:rsidTr="0026329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9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560951">
              <w:rPr>
                <w:color w:val="000000"/>
                <w:sz w:val="24"/>
                <w:szCs w:val="24"/>
              </w:rPr>
              <w:t>PhD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560951">
              <w:rPr>
                <w:color w:val="000000"/>
                <w:sz w:val="24"/>
                <w:szCs w:val="24"/>
              </w:rPr>
              <w:t>PhD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560951">
              <w:rPr>
                <w:color w:val="000000"/>
                <w:sz w:val="24"/>
                <w:szCs w:val="24"/>
              </w:rPr>
              <w:t>PhD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6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2B52D4" w:rsidP="002B52D4">
            <w:pPr>
              <w:spacing w:after="0" w:line="240" w:lineRule="auto"/>
              <w:ind w:left="134" w:right="151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Доктор философии (PhD) по специальности «6D060300 – Механика» (</w:t>
            </w:r>
            <w:r w:rsidRPr="00560951">
              <w:rPr>
                <w:color w:val="000000"/>
                <w:sz w:val="24"/>
                <w:szCs w:val="24"/>
              </w:rPr>
              <w:t>AFU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 xml:space="preserve"> №00001</w:t>
            </w:r>
            <w:r w:rsidRPr="003C22C0">
              <w:rPr>
                <w:color w:val="000000"/>
                <w:sz w:val="24"/>
                <w:szCs w:val="24"/>
                <w:lang w:val="ru-RU"/>
              </w:rPr>
              <w:t>99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 xml:space="preserve"> Приказ №</w:t>
            </w:r>
            <w:r w:rsidRPr="003C22C0">
              <w:rPr>
                <w:color w:val="000000"/>
                <w:sz w:val="24"/>
                <w:szCs w:val="24"/>
                <w:lang w:val="ru-RU"/>
              </w:rPr>
              <w:t xml:space="preserve">4-1094 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от 30.03.2021г.).</w:t>
            </w:r>
          </w:p>
        </w:tc>
      </w:tr>
      <w:tr w:rsidR="003607E8" w:rsidRPr="00560951" w:rsidTr="0026329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6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221780" w:rsidP="002B52D4">
            <w:pPr>
              <w:spacing w:after="0" w:line="240" w:lineRule="auto"/>
              <w:ind w:left="134" w:right="151"/>
              <w:jc w:val="both"/>
              <w:rPr>
                <w:b/>
                <w:sz w:val="24"/>
                <w:szCs w:val="24"/>
                <w:lang w:val="ru-RU"/>
              </w:rPr>
            </w:pPr>
            <w:r w:rsidRPr="00560951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3607E8" w:rsidRPr="00560951" w:rsidTr="0026329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6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7B431E" w:rsidP="002B52D4">
            <w:pPr>
              <w:spacing w:after="0" w:line="240" w:lineRule="auto"/>
              <w:ind w:left="134" w:right="151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t>-</w:t>
            </w:r>
          </w:p>
        </w:tc>
      </w:tr>
      <w:tr w:rsidR="003607E8" w:rsidRPr="003C22C0" w:rsidTr="0026329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F2A" w:rsidRPr="00560951" w:rsidRDefault="005872B2" w:rsidP="002B52D4">
            <w:pPr>
              <w:spacing w:after="0" w:line="240" w:lineRule="auto"/>
              <w:ind w:left="134" w:right="151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t xml:space="preserve">Ассоциированный профессор </w:t>
            </w:r>
            <w:r w:rsidR="00F91E00" w:rsidRPr="00560951">
              <w:rPr>
                <w:sz w:val="24"/>
                <w:szCs w:val="24"/>
                <w:lang w:val="ru-RU"/>
              </w:rPr>
              <w:t>кафедры алгебры, математической логики и геометрии имени профессора</w:t>
            </w:r>
            <w:r w:rsidR="00F91E00" w:rsidRPr="00DE078E">
              <w:rPr>
                <w:sz w:val="24"/>
                <w:szCs w:val="24"/>
                <w:lang w:val="ru-RU"/>
              </w:rPr>
              <w:t xml:space="preserve"> </w:t>
            </w:r>
            <w:r w:rsidR="00F91E00" w:rsidRPr="00560951">
              <w:rPr>
                <w:sz w:val="24"/>
                <w:szCs w:val="24"/>
                <w:lang w:val="ru-RU"/>
              </w:rPr>
              <w:t xml:space="preserve">Т.Г. Мустафина КарУ имени Е.А. Букетова </w:t>
            </w:r>
            <w:r w:rsidRPr="00560951">
              <w:rPr>
                <w:sz w:val="24"/>
                <w:szCs w:val="24"/>
                <w:lang w:val="ru-RU"/>
              </w:rPr>
              <w:t xml:space="preserve">(приказ </w:t>
            </w:r>
            <w:r w:rsidRPr="00DE078E">
              <w:rPr>
                <w:sz w:val="24"/>
                <w:szCs w:val="24"/>
                <w:lang w:val="ru-RU"/>
              </w:rPr>
              <w:t>№</w:t>
            </w:r>
            <w:r w:rsidR="00117BE6" w:rsidRPr="00DE078E">
              <w:rPr>
                <w:sz w:val="24"/>
                <w:szCs w:val="24"/>
                <w:lang w:val="ru-RU"/>
              </w:rPr>
              <w:t>317</w:t>
            </w:r>
            <w:r w:rsidR="00C0205B" w:rsidRPr="00DE078E">
              <w:rPr>
                <w:sz w:val="24"/>
                <w:szCs w:val="24"/>
                <w:lang w:val="ru-RU"/>
              </w:rPr>
              <w:t>л</w:t>
            </w:r>
            <w:r w:rsidR="00C50D99" w:rsidRPr="00DE078E">
              <w:rPr>
                <w:sz w:val="24"/>
                <w:szCs w:val="24"/>
                <w:lang w:val="ru-RU"/>
              </w:rPr>
              <w:t xml:space="preserve">c </w:t>
            </w:r>
            <w:r w:rsidRPr="00DE078E">
              <w:rPr>
                <w:sz w:val="24"/>
                <w:szCs w:val="24"/>
                <w:lang w:val="ru-RU"/>
              </w:rPr>
              <w:t>от</w:t>
            </w:r>
            <w:r w:rsidR="00C50D99" w:rsidRPr="00DE078E">
              <w:rPr>
                <w:sz w:val="24"/>
                <w:szCs w:val="24"/>
                <w:lang w:val="ru-RU"/>
              </w:rPr>
              <w:t xml:space="preserve"> 01.09.202</w:t>
            </w:r>
            <w:r w:rsidR="00F91E00" w:rsidRPr="00DE078E">
              <w:rPr>
                <w:sz w:val="24"/>
                <w:szCs w:val="24"/>
                <w:lang w:val="ru-RU"/>
              </w:rPr>
              <w:t>1 г</w:t>
            </w:r>
            <w:r w:rsidR="00F91E00" w:rsidRPr="00560951">
              <w:rPr>
                <w:sz w:val="24"/>
                <w:szCs w:val="24"/>
                <w:lang w:val="ru-RU"/>
              </w:rPr>
              <w:t>.</w:t>
            </w:r>
            <w:r w:rsidRPr="00560951">
              <w:rPr>
                <w:sz w:val="24"/>
                <w:szCs w:val="24"/>
                <w:lang w:val="ru-RU"/>
              </w:rPr>
              <w:t>)</w:t>
            </w:r>
            <w:r w:rsidR="00275447" w:rsidRPr="00560951">
              <w:rPr>
                <w:sz w:val="24"/>
                <w:szCs w:val="24"/>
                <w:lang w:val="ru-RU"/>
              </w:rPr>
              <w:t>.</w:t>
            </w:r>
          </w:p>
        </w:tc>
      </w:tr>
      <w:tr w:rsidR="003607E8" w:rsidRPr="003C22C0" w:rsidTr="0026329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051" w:rsidRPr="00560951" w:rsidRDefault="00C14456" w:rsidP="002B52D4">
            <w:pPr>
              <w:spacing w:after="0" w:line="240" w:lineRule="auto"/>
              <w:ind w:left="134" w:right="151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t>Всего</w:t>
            </w:r>
            <w:r w:rsidR="00FA468A" w:rsidRPr="00560951">
              <w:rPr>
                <w:sz w:val="24"/>
                <w:szCs w:val="24"/>
                <w:lang w:val="ru-RU"/>
              </w:rPr>
              <w:t>:</w:t>
            </w:r>
            <w:r w:rsidRPr="00560951">
              <w:rPr>
                <w:sz w:val="24"/>
                <w:szCs w:val="24"/>
                <w:lang w:val="ru-RU"/>
              </w:rPr>
              <w:t xml:space="preserve"> </w:t>
            </w:r>
            <w:r w:rsidR="002150F7" w:rsidRPr="00560951">
              <w:rPr>
                <w:sz w:val="24"/>
                <w:szCs w:val="24"/>
                <w:lang w:val="ru-RU"/>
              </w:rPr>
              <w:t>–</w:t>
            </w:r>
            <w:r w:rsidR="00432737" w:rsidRPr="00560951">
              <w:rPr>
                <w:sz w:val="24"/>
                <w:szCs w:val="24"/>
                <w:lang w:val="ru-RU"/>
              </w:rPr>
              <w:t xml:space="preserve"> </w:t>
            </w:r>
            <w:r w:rsidR="00432737" w:rsidRPr="00DE078E">
              <w:rPr>
                <w:sz w:val="24"/>
                <w:szCs w:val="24"/>
                <w:lang w:val="ru-RU"/>
              </w:rPr>
              <w:t>1</w:t>
            </w:r>
            <w:r w:rsidR="00DE078E" w:rsidRPr="00DE078E">
              <w:rPr>
                <w:sz w:val="24"/>
                <w:szCs w:val="24"/>
                <w:lang w:val="ru-RU"/>
              </w:rPr>
              <w:t>2</w:t>
            </w:r>
            <w:r w:rsidRPr="00DE078E">
              <w:rPr>
                <w:sz w:val="24"/>
                <w:szCs w:val="24"/>
                <w:lang w:val="ru-RU"/>
              </w:rPr>
              <w:t xml:space="preserve"> </w:t>
            </w:r>
            <w:r w:rsidR="00C74EEB" w:rsidRPr="00DE078E">
              <w:rPr>
                <w:sz w:val="24"/>
                <w:szCs w:val="24"/>
                <w:lang w:val="ru-RU"/>
              </w:rPr>
              <w:t>лет</w:t>
            </w:r>
            <w:r w:rsidR="00432737" w:rsidRPr="00DE078E">
              <w:rPr>
                <w:sz w:val="24"/>
                <w:szCs w:val="24"/>
                <w:lang w:val="ru-RU"/>
              </w:rPr>
              <w:t xml:space="preserve"> </w:t>
            </w:r>
            <w:r w:rsidR="00DE078E" w:rsidRPr="00DE078E">
              <w:rPr>
                <w:sz w:val="24"/>
                <w:szCs w:val="24"/>
                <w:lang w:val="ru-RU"/>
              </w:rPr>
              <w:t>11</w:t>
            </w:r>
            <w:r w:rsidR="00432737" w:rsidRPr="00DE078E">
              <w:rPr>
                <w:sz w:val="24"/>
                <w:szCs w:val="24"/>
                <w:lang w:val="ru-RU"/>
              </w:rPr>
              <w:t xml:space="preserve"> месяцев</w:t>
            </w:r>
            <w:r w:rsidRPr="00560951">
              <w:rPr>
                <w:sz w:val="24"/>
                <w:szCs w:val="24"/>
                <w:lang w:val="ru-RU"/>
              </w:rPr>
              <w:t xml:space="preserve">, в том числе в </w:t>
            </w:r>
            <w:r w:rsidR="00AC56B0" w:rsidRPr="00560951">
              <w:rPr>
                <w:sz w:val="24"/>
                <w:szCs w:val="24"/>
                <w:lang w:val="ru-RU"/>
              </w:rPr>
              <w:t>должности ассоциированн</w:t>
            </w:r>
            <w:r w:rsidR="00AA2D79" w:rsidRPr="00560951">
              <w:rPr>
                <w:sz w:val="24"/>
                <w:szCs w:val="24"/>
                <w:lang w:val="ru-RU"/>
              </w:rPr>
              <w:t>ого</w:t>
            </w:r>
            <w:r w:rsidR="00AC56B0" w:rsidRPr="00560951">
              <w:rPr>
                <w:sz w:val="24"/>
                <w:szCs w:val="24"/>
                <w:lang w:val="ru-RU"/>
              </w:rPr>
              <w:t xml:space="preserve"> профессор</w:t>
            </w:r>
            <w:r w:rsidR="00AA2D79" w:rsidRPr="00560951">
              <w:rPr>
                <w:sz w:val="24"/>
                <w:szCs w:val="24"/>
                <w:lang w:val="ru-RU"/>
              </w:rPr>
              <w:t>а</w:t>
            </w:r>
            <w:r w:rsidR="0036390A" w:rsidRPr="00560951">
              <w:rPr>
                <w:sz w:val="24"/>
                <w:szCs w:val="24"/>
                <w:lang w:val="ru-RU"/>
              </w:rPr>
              <w:t xml:space="preserve"> </w:t>
            </w:r>
            <w:r w:rsidR="00432737" w:rsidRPr="00560951">
              <w:rPr>
                <w:sz w:val="24"/>
                <w:szCs w:val="24"/>
                <w:lang w:val="ru-RU"/>
              </w:rPr>
              <w:t>–</w:t>
            </w:r>
            <w:r w:rsidR="00F6622D" w:rsidRPr="00560951">
              <w:rPr>
                <w:sz w:val="24"/>
                <w:szCs w:val="24"/>
                <w:lang w:val="ru-RU"/>
              </w:rPr>
              <w:t xml:space="preserve"> </w:t>
            </w:r>
            <w:r w:rsidR="00DE078E" w:rsidRPr="00DE078E">
              <w:rPr>
                <w:sz w:val="24"/>
                <w:szCs w:val="24"/>
                <w:lang w:val="ru-RU"/>
              </w:rPr>
              <w:t>3</w:t>
            </w:r>
            <w:r w:rsidR="00432737" w:rsidRPr="00DE078E">
              <w:rPr>
                <w:sz w:val="24"/>
                <w:szCs w:val="24"/>
                <w:lang w:val="ru-RU"/>
              </w:rPr>
              <w:t xml:space="preserve"> года, </w:t>
            </w:r>
            <w:r w:rsidR="00DE078E" w:rsidRPr="00DE078E">
              <w:rPr>
                <w:sz w:val="24"/>
                <w:szCs w:val="24"/>
                <w:lang w:val="ru-RU"/>
              </w:rPr>
              <w:t>8</w:t>
            </w:r>
            <w:r w:rsidR="00432737" w:rsidRPr="00DE078E">
              <w:rPr>
                <w:sz w:val="24"/>
                <w:szCs w:val="24"/>
                <w:lang w:val="ru-RU"/>
              </w:rPr>
              <w:t xml:space="preserve"> месяцев</w:t>
            </w:r>
            <w:r w:rsidR="00647E8A" w:rsidRPr="00560951">
              <w:rPr>
                <w:sz w:val="24"/>
                <w:szCs w:val="24"/>
                <w:lang w:val="ru-RU"/>
              </w:rPr>
              <w:t>.</w:t>
            </w:r>
          </w:p>
        </w:tc>
      </w:tr>
      <w:tr w:rsidR="003607E8" w:rsidRPr="003C22C0" w:rsidTr="0026329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23E" w:rsidRPr="00560951" w:rsidRDefault="00C14456" w:rsidP="008903FA">
            <w:pPr>
              <w:spacing w:after="0" w:line="240" w:lineRule="auto"/>
              <w:ind w:left="134" w:right="151"/>
              <w:jc w:val="both"/>
              <w:rPr>
                <w:sz w:val="24"/>
                <w:szCs w:val="24"/>
                <w:lang w:val="ru-RU"/>
              </w:rPr>
            </w:pPr>
            <w:bookmarkStart w:id="2" w:name="z50"/>
            <w:r w:rsidRPr="00560951">
              <w:rPr>
                <w:sz w:val="24"/>
                <w:szCs w:val="24"/>
                <w:lang w:val="ru-RU"/>
              </w:rPr>
              <w:t>Всего</w:t>
            </w:r>
            <w:r w:rsidR="00432737" w:rsidRPr="00560951">
              <w:rPr>
                <w:sz w:val="24"/>
                <w:szCs w:val="24"/>
                <w:lang w:val="ru-RU"/>
              </w:rPr>
              <w:t xml:space="preserve"> – </w:t>
            </w:r>
            <w:r w:rsidR="00432737" w:rsidRPr="00560951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647E8A" w:rsidRPr="00560951"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2150F7" w:rsidRPr="00560951">
              <w:rPr>
                <w:sz w:val="24"/>
                <w:szCs w:val="24"/>
                <w:lang w:val="ru-RU"/>
              </w:rPr>
              <w:t xml:space="preserve">, </w:t>
            </w:r>
            <w:r w:rsidRPr="00560951">
              <w:rPr>
                <w:sz w:val="24"/>
                <w:szCs w:val="24"/>
                <w:lang w:val="ru-RU"/>
              </w:rPr>
              <w:t xml:space="preserve">в изданиях рекомендуемых уполномоченным органом – </w:t>
            </w:r>
            <w:r w:rsidR="007624C9" w:rsidRPr="00560951">
              <w:rPr>
                <w:b/>
                <w:sz w:val="24"/>
                <w:szCs w:val="24"/>
                <w:lang w:val="ru-RU"/>
              </w:rPr>
              <w:t>1</w:t>
            </w:r>
            <w:r w:rsidR="00432737" w:rsidRPr="00560951">
              <w:rPr>
                <w:b/>
                <w:sz w:val="24"/>
                <w:szCs w:val="24"/>
                <w:lang w:val="ru-RU"/>
              </w:rPr>
              <w:t>1</w:t>
            </w:r>
            <w:r w:rsidRPr="00560951">
              <w:rPr>
                <w:sz w:val="24"/>
                <w:szCs w:val="24"/>
                <w:lang w:val="ru-RU"/>
              </w:rPr>
              <w:t>,</w:t>
            </w:r>
            <w:r w:rsidR="008903FA" w:rsidRPr="00560951">
              <w:rPr>
                <w:sz w:val="24"/>
                <w:szCs w:val="24"/>
                <w:lang w:val="ru-RU"/>
              </w:rPr>
              <w:t xml:space="preserve"> </w:t>
            </w:r>
            <w:r w:rsidRPr="00560951">
              <w:rPr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r w:rsidRPr="00560951">
              <w:rPr>
                <w:sz w:val="24"/>
                <w:szCs w:val="24"/>
              </w:rPr>
              <w:t>Clarivate</w:t>
            </w:r>
            <w:r w:rsidR="00A075DD" w:rsidRPr="00560951">
              <w:rPr>
                <w:sz w:val="24"/>
                <w:szCs w:val="24"/>
                <w:lang w:val="kk-KZ"/>
              </w:rPr>
              <w:t xml:space="preserve"> </w:t>
            </w:r>
            <w:r w:rsidRPr="00560951">
              <w:rPr>
                <w:sz w:val="24"/>
                <w:szCs w:val="24"/>
              </w:rPr>
              <w:t>Analytics</w:t>
            </w:r>
            <w:r w:rsidRPr="00560951">
              <w:rPr>
                <w:sz w:val="24"/>
                <w:szCs w:val="24"/>
                <w:lang w:val="ru-RU"/>
              </w:rPr>
              <w:t xml:space="preserve"> (Кларивэйт</w:t>
            </w:r>
            <w:r w:rsidR="00A075DD" w:rsidRPr="00560951">
              <w:rPr>
                <w:sz w:val="24"/>
                <w:szCs w:val="24"/>
                <w:lang w:val="ru-RU"/>
              </w:rPr>
              <w:t xml:space="preserve"> </w:t>
            </w:r>
            <w:r w:rsidRPr="00560951">
              <w:rPr>
                <w:sz w:val="24"/>
                <w:szCs w:val="24"/>
                <w:lang w:val="ru-RU"/>
              </w:rPr>
              <w:t>Аналитикс) (</w:t>
            </w:r>
            <w:r w:rsidRPr="00560951">
              <w:rPr>
                <w:sz w:val="24"/>
                <w:szCs w:val="24"/>
              </w:rPr>
              <w:t>Web</w:t>
            </w:r>
            <w:r w:rsidR="00F0306D" w:rsidRPr="00560951">
              <w:rPr>
                <w:sz w:val="24"/>
                <w:szCs w:val="24"/>
                <w:lang w:val="kk-KZ"/>
              </w:rPr>
              <w:t xml:space="preserve"> </w:t>
            </w:r>
            <w:r w:rsidRPr="00560951">
              <w:rPr>
                <w:sz w:val="24"/>
                <w:szCs w:val="24"/>
              </w:rPr>
              <w:t>of</w:t>
            </w:r>
            <w:r w:rsidR="00F0306D" w:rsidRPr="00560951">
              <w:rPr>
                <w:sz w:val="24"/>
                <w:szCs w:val="24"/>
                <w:lang w:val="kk-KZ"/>
              </w:rPr>
              <w:t xml:space="preserve"> </w:t>
            </w:r>
            <w:r w:rsidRPr="00560951">
              <w:rPr>
                <w:sz w:val="24"/>
                <w:szCs w:val="24"/>
              </w:rPr>
              <w:t>Science</w:t>
            </w:r>
            <w:r w:rsidR="00F0306D" w:rsidRPr="00560951">
              <w:rPr>
                <w:sz w:val="24"/>
                <w:szCs w:val="24"/>
                <w:lang w:val="kk-KZ"/>
              </w:rPr>
              <w:t xml:space="preserve"> </w:t>
            </w:r>
            <w:r w:rsidRPr="00560951">
              <w:rPr>
                <w:sz w:val="24"/>
                <w:szCs w:val="24"/>
              </w:rPr>
              <w:t>Core</w:t>
            </w:r>
            <w:r w:rsidR="00F0306D" w:rsidRPr="00560951">
              <w:rPr>
                <w:sz w:val="24"/>
                <w:szCs w:val="24"/>
                <w:lang w:val="kk-KZ"/>
              </w:rPr>
              <w:t xml:space="preserve"> </w:t>
            </w:r>
            <w:r w:rsidRPr="00560951">
              <w:rPr>
                <w:sz w:val="24"/>
                <w:szCs w:val="24"/>
              </w:rPr>
              <w:t>Collection</w:t>
            </w:r>
            <w:r w:rsidRPr="00560951">
              <w:rPr>
                <w:sz w:val="24"/>
                <w:szCs w:val="24"/>
                <w:lang w:val="ru-RU"/>
              </w:rPr>
              <w:t xml:space="preserve">, </w:t>
            </w:r>
            <w:r w:rsidRPr="00560951">
              <w:rPr>
                <w:sz w:val="24"/>
                <w:szCs w:val="24"/>
              </w:rPr>
              <w:t>Clarivate</w:t>
            </w:r>
            <w:r w:rsidR="00F0306D" w:rsidRPr="00560951">
              <w:rPr>
                <w:sz w:val="24"/>
                <w:szCs w:val="24"/>
                <w:lang w:val="kk-KZ"/>
              </w:rPr>
              <w:t xml:space="preserve"> </w:t>
            </w:r>
            <w:r w:rsidRPr="00560951">
              <w:rPr>
                <w:sz w:val="24"/>
                <w:szCs w:val="24"/>
              </w:rPr>
              <w:t>Analytics</w:t>
            </w:r>
            <w:r w:rsidRPr="00560951">
              <w:rPr>
                <w:sz w:val="24"/>
                <w:szCs w:val="24"/>
                <w:lang w:val="ru-RU"/>
              </w:rPr>
              <w:t xml:space="preserve"> (Вэб оф Сайнс Кор</w:t>
            </w:r>
            <w:r w:rsidR="000652F0" w:rsidRPr="00560951">
              <w:rPr>
                <w:sz w:val="24"/>
                <w:szCs w:val="24"/>
                <w:lang w:val="ru-RU"/>
              </w:rPr>
              <w:t xml:space="preserve"> Коллекшн, Кларивэйт</w:t>
            </w:r>
            <w:r w:rsidR="00A075DD" w:rsidRPr="00560951">
              <w:rPr>
                <w:sz w:val="24"/>
                <w:szCs w:val="24"/>
                <w:lang w:val="ru-RU"/>
              </w:rPr>
              <w:t xml:space="preserve"> </w:t>
            </w:r>
            <w:r w:rsidR="000652F0" w:rsidRPr="00560951">
              <w:rPr>
                <w:sz w:val="24"/>
                <w:szCs w:val="24"/>
                <w:lang w:val="ru-RU"/>
              </w:rPr>
              <w:t>Аналитикс))</w:t>
            </w:r>
            <w:r w:rsidRPr="00560951">
              <w:rPr>
                <w:sz w:val="24"/>
                <w:szCs w:val="24"/>
                <w:lang w:val="ru-RU"/>
              </w:rPr>
              <w:t>,</w:t>
            </w:r>
            <w:r w:rsidR="000652F0" w:rsidRPr="00560951">
              <w:rPr>
                <w:sz w:val="24"/>
                <w:szCs w:val="24"/>
                <w:lang w:val="ru-RU"/>
              </w:rPr>
              <w:t xml:space="preserve"> </w:t>
            </w:r>
            <w:r w:rsidRPr="00560951">
              <w:rPr>
                <w:sz w:val="24"/>
                <w:szCs w:val="24"/>
              </w:rPr>
              <w:t>Scopus</w:t>
            </w:r>
            <w:r w:rsidRPr="00560951">
              <w:rPr>
                <w:sz w:val="24"/>
                <w:szCs w:val="24"/>
                <w:lang w:val="ru-RU"/>
              </w:rPr>
              <w:t xml:space="preserve"> (Скопус) или </w:t>
            </w:r>
            <w:r w:rsidRPr="00560951">
              <w:rPr>
                <w:sz w:val="24"/>
                <w:szCs w:val="24"/>
              </w:rPr>
              <w:t>JSTOR</w:t>
            </w:r>
            <w:r w:rsidRPr="00560951">
              <w:rPr>
                <w:sz w:val="24"/>
                <w:szCs w:val="24"/>
                <w:lang w:val="ru-RU"/>
              </w:rPr>
              <w:t xml:space="preserve"> (ДЖЕЙСТОР) – </w:t>
            </w:r>
            <w:r w:rsidR="00432737" w:rsidRPr="00560951">
              <w:rPr>
                <w:b/>
                <w:sz w:val="24"/>
                <w:szCs w:val="24"/>
                <w:lang w:val="ru-RU"/>
              </w:rPr>
              <w:t>3</w:t>
            </w:r>
            <w:r w:rsidR="00E9623E" w:rsidRPr="00560951">
              <w:rPr>
                <w:sz w:val="24"/>
                <w:szCs w:val="24"/>
                <w:lang w:val="ru-RU"/>
              </w:rPr>
              <w:t>,</w:t>
            </w:r>
            <w:r w:rsidR="008903FA" w:rsidRPr="00560951">
              <w:rPr>
                <w:sz w:val="24"/>
                <w:szCs w:val="24"/>
                <w:lang w:val="ru-RU"/>
              </w:rPr>
              <w:t xml:space="preserve"> </w:t>
            </w:r>
            <w:r w:rsidR="00E9623E" w:rsidRPr="00560951">
              <w:rPr>
                <w:sz w:val="24"/>
                <w:szCs w:val="24"/>
                <w:lang w:val="ru-RU"/>
              </w:rPr>
              <w:t xml:space="preserve">авторские свидетельства – </w:t>
            </w:r>
            <w:r w:rsidR="00432737" w:rsidRPr="00560951"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432737" w:rsidRPr="00560951">
              <w:rPr>
                <w:sz w:val="24"/>
                <w:szCs w:val="24"/>
                <w:lang w:val="ru-RU"/>
              </w:rPr>
              <w:t>.</w:t>
            </w:r>
          </w:p>
        </w:tc>
        <w:bookmarkEnd w:id="2"/>
      </w:tr>
      <w:tr w:rsidR="003607E8" w:rsidRPr="003C22C0" w:rsidTr="00263291">
        <w:trPr>
          <w:trHeight w:val="255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9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F85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</w:t>
            </w:r>
            <w:r w:rsidR="00647E8A" w:rsidRPr="00560951">
              <w:rPr>
                <w:color w:val="000000"/>
                <w:sz w:val="24"/>
                <w:szCs w:val="24"/>
                <w:lang w:val="ru-RU"/>
              </w:rPr>
              <w:t>их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) пособий</w:t>
            </w:r>
          </w:p>
        </w:tc>
        <w:tc>
          <w:tcPr>
            <w:tcW w:w="6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E8A" w:rsidRPr="00560951" w:rsidRDefault="001E02FA" w:rsidP="002150F7">
            <w:pPr>
              <w:pStyle w:val="af1"/>
              <w:widowControl/>
              <w:tabs>
                <w:tab w:val="left" w:pos="411"/>
              </w:tabs>
              <w:ind w:left="134" w:right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0951">
              <w:rPr>
                <w:rFonts w:ascii="Times New Roman" w:hAnsi="Times New Roman"/>
                <w:sz w:val="24"/>
                <w:szCs w:val="24"/>
                <w:lang w:val="ru-RU"/>
              </w:rPr>
              <w:t>Монография:</w:t>
            </w:r>
            <w:r w:rsidR="00564766" w:rsidRPr="005609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150F7" w:rsidRPr="00560951">
              <w:rPr>
                <w:rFonts w:ascii="Times New Roman" w:hAnsi="Times New Roman"/>
                <w:sz w:val="24"/>
                <w:szCs w:val="24"/>
                <w:lang w:val="ru-RU"/>
              </w:rPr>
              <w:t>Теория расчетов сооружений и строительных конструкций.</w:t>
            </w:r>
            <w:r w:rsidR="00043F40" w:rsidRPr="005609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150F7" w:rsidRPr="005609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Караганда: Изд-во НАО «Карагандинский технический университет имени Абылкаса Сагинова», 2023. – 240 с. </w:t>
            </w:r>
          </w:p>
          <w:p w:rsidR="00920A0A" w:rsidRPr="00560951" w:rsidRDefault="00043F40" w:rsidP="002150F7">
            <w:pPr>
              <w:pStyle w:val="af1"/>
              <w:widowControl/>
              <w:tabs>
                <w:tab w:val="left" w:pos="411"/>
              </w:tabs>
              <w:ind w:left="134" w:right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0951">
              <w:rPr>
                <w:rFonts w:ascii="Times New Roman" w:hAnsi="Times New Roman"/>
                <w:sz w:val="24"/>
                <w:szCs w:val="24"/>
                <w:lang w:val="ru-RU"/>
              </w:rPr>
              <w:t>ISBN 978-601-362-</w:t>
            </w:r>
            <w:r w:rsidR="002150F7" w:rsidRPr="00560951">
              <w:rPr>
                <w:rFonts w:ascii="Times New Roman" w:hAnsi="Times New Roman"/>
                <w:sz w:val="24"/>
                <w:szCs w:val="24"/>
                <w:lang w:val="ru-RU"/>
              </w:rPr>
              <w:t>134-0</w:t>
            </w:r>
            <w:r w:rsidR="00447D6C" w:rsidRPr="005609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рекомендовано Учёным советом </w:t>
            </w:r>
            <w:r w:rsidR="00767BF1" w:rsidRPr="005609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КарУ имени академика Е.А. Букетова, </w:t>
            </w:r>
            <w:r w:rsidR="00447D6C" w:rsidRPr="00560951">
              <w:rPr>
                <w:rFonts w:ascii="Times New Roman" w:hAnsi="Times New Roman"/>
                <w:sz w:val="24"/>
                <w:szCs w:val="24"/>
                <w:lang w:val="ru-RU"/>
              </w:rPr>
              <w:t>протокол №1</w:t>
            </w:r>
            <w:r w:rsidR="002150F7" w:rsidRPr="0056095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47D6C" w:rsidRPr="005609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</w:t>
            </w:r>
            <w:r w:rsidR="002150F7" w:rsidRPr="00560951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447D6C" w:rsidRPr="00560951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="002150F7" w:rsidRPr="0056095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447D6C" w:rsidRPr="00560951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 w:rsidR="002150F7" w:rsidRPr="0056095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47D6C" w:rsidRPr="005609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68035E" w:rsidRPr="00560951" w:rsidRDefault="0068035E" w:rsidP="0068035E">
            <w:pPr>
              <w:pStyle w:val="af1"/>
              <w:widowControl/>
              <w:tabs>
                <w:tab w:val="left" w:pos="411"/>
              </w:tabs>
              <w:ind w:left="134" w:right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0951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монографии разработано и распределено следующим образом:</w:t>
            </w:r>
          </w:p>
          <w:p w:rsidR="0068035E" w:rsidRPr="00560951" w:rsidRDefault="0068035E" w:rsidP="0068035E">
            <w:pPr>
              <w:pStyle w:val="af1"/>
              <w:widowControl/>
              <w:tabs>
                <w:tab w:val="left" w:pos="411"/>
              </w:tabs>
              <w:ind w:left="134" w:right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095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Ахмедиев С.К. – Введение; Глава 1; Глава 4; Глава 5 пункт 5.1-5.2; Заключение и выводы.</w:t>
            </w:r>
          </w:p>
          <w:p w:rsidR="0068035E" w:rsidRPr="00560951" w:rsidRDefault="0068035E" w:rsidP="0068035E">
            <w:pPr>
              <w:pStyle w:val="af1"/>
              <w:widowControl/>
              <w:tabs>
                <w:tab w:val="left" w:pos="411"/>
              </w:tabs>
              <w:ind w:left="134" w:right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0951">
              <w:rPr>
                <w:rFonts w:ascii="Times New Roman" w:hAnsi="Times New Roman"/>
                <w:sz w:val="24"/>
                <w:szCs w:val="24"/>
                <w:lang w:val="ru-RU"/>
              </w:rPr>
              <w:t>Нугужинов Ж.С. – Глава 4; Глава 5 пункт 5.3.</w:t>
            </w:r>
          </w:p>
          <w:p w:rsidR="0068035E" w:rsidRPr="00560951" w:rsidRDefault="0068035E" w:rsidP="0068035E">
            <w:pPr>
              <w:pStyle w:val="af1"/>
              <w:widowControl/>
              <w:tabs>
                <w:tab w:val="left" w:pos="411"/>
              </w:tabs>
              <w:ind w:left="134" w:right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0951">
              <w:rPr>
                <w:rFonts w:ascii="Times New Roman" w:hAnsi="Times New Roman"/>
                <w:sz w:val="24"/>
                <w:szCs w:val="24"/>
                <w:lang w:val="ru-RU"/>
              </w:rPr>
              <w:t>Хабидолда О. – Обозначения и сокращения; Введение; Обзор в области теории и механики сооружений; Глава 2; Глава 3; Глава 5 пункт 5.4-5.5; Заключение и выводы</w:t>
            </w:r>
            <w:r w:rsidR="00647E8A" w:rsidRPr="005609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(10 печ</w:t>
            </w:r>
            <w:r w:rsidR="002D7F63" w:rsidRPr="005609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атных </w:t>
            </w:r>
            <w:r w:rsidR="00647E8A" w:rsidRPr="0056095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2D7F63" w:rsidRPr="00560951">
              <w:rPr>
                <w:rFonts w:ascii="Times New Roman" w:hAnsi="Times New Roman"/>
                <w:sz w:val="24"/>
                <w:szCs w:val="24"/>
                <w:lang w:val="ru-RU"/>
              </w:rPr>
              <w:t>истов</w:t>
            </w:r>
            <w:r w:rsidR="00647E8A" w:rsidRPr="0056095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56095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607E8" w:rsidRPr="00560951" w:rsidTr="0026329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560951">
              <w:rPr>
                <w:color w:val="000000"/>
                <w:sz w:val="24"/>
                <w:szCs w:val="24"/>
              </w:rPr>
              <w:t>PhD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560951">
              <w:rPr>
                <w:color w:val="000000"/>
                <w:sz w:val="24"/>
                <w:szCs w:val="24"/>
              </w:rPr>
              <w:t>PhD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560951">
              <w:rPr>
                <w:color w:val="000000"/>
                <w:sz w:val="24"/>
                <w:szCs w:val="24"/>
              </w:rPr>
              <w:t>PhD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6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CE1" w:rsidRPr="00560951" w:rsidRDefault="005C30EE" w:rsidP="002B52D4">
            <w:pPr>
              <w:spacing w:after="0" w:line="240" w:lineRule="auto"/>
              <w:ind w:right="151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t>-</w:t>
            </w:r>
          </w:p>
        </w:tc>
      </w:tr>
      <w:tr w:rsidR="0071290F" w:rsidRPr="003C22C0" w:rsidTr="0026329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560951" w:rsidRDefault="0071290F" w:rsidP="00302F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FA4" w:rsidRPr="00560951" w:rsidRDefault="0071290F" w:rsidP="0099345B">
            <w:pPr>
              <w:spacing w:after="0" w:line="240" w:lineRule="auto"/>
              <w:ind w:left="103" w:right="13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6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32C" w:rsidRPr="00560951" w:rsidRDefault="007B4326" w:rsidP="008903FA">
            <w:pPr>
              <w:pStyle w:val="af0"/>
              <w:numPr>
                <w:ilvl w:val="0"/>
                <w:numId w:val="8"/>
              </w:numPr>
              <w:tabs>
                <w:tab w:val="left" w:pos="402"/>
              </w:tabs>
              <w:spacing w:after="0" w:line="240" w:lineRule="auto"/>
              <w:ind w:left="118" w:right="151" w:firstLine="1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t xml:space="preserve"> </w:t>
            </w:r>
            <w:r w:rsidR="008903FA" w:rsidRPr="00560951">
              <w:rPr>
                <w:sz w:val="24"/>
                <w:szCs w:val="24"/>
                <w:lang w:val="ru-RU"/>
              </w:rPr>
              <w:t>Слай К</w:t>
            </w:r>
            <w:r w:rsidRPr="00560951">
              <w:rPr>
                <w:sz w:val="24"/>
                <w:szCs w:val="24"/>
                <w:lang w:val="ru-RU"/>
              </w:rPr>
              <w:t>.</w:t>
            </w:r>
            <w:r w:rsidR="008903FA" w:rsidRPr="00560951">
              <w:rPr>
                <w:sz w:val="24"/>
                <w:szCs w:val="24"/>
                <w:lang w:val="ru-RU"/>
              </w:rPr>
              <w:t xml:space="preserve">, </w:t>
            </w:r>
            <w:r w:rsidRPr="00560951">
              <w:rPr>
                <w:sz w:val="24"/>
                <w:szCs w:val="24"/>
                <w:lang w:val="ru-RU"/>
              </w:rPr>
              <w:t>Кенесбек М.</w:t>
            </w:r>
            <w:r w:rsidR="0031515A" w:rsidRPr="00560951">
              <w:rPr>
                <w:sz w:val="24"/>
                <w:szCs w:val="24"/>
                <w:lang w:val="ru-RU"/>
              </w:rPr>
              <w:t xml:space="preserve"> </w:t>
            </w:r>
            <w:r w:rsidRPr="00560951">
              <w:rPr>
                <w:sz w:val="24"/>
                <w:szCs w:val="24"/>
                <w:lang w:val="ru-RU"/>
              </w:rPr>
              <w:t>–</w:t>
            </w:r>
            <w:r w:rsidR="0031515A" w:rsidRPr="00560951">
              <w:rPr>
                <w:sz w:val="24"/>
                <w:szCs w:val="24"/>
                <w:lang w:val="ru-RU"/>
              </w:rPr>
              <w:t xml:space="preserve"> Диплом I степени в секции «</w:t>
            </w:r>
            <w:r w:rsidR="008903FA" w:rsidRPr="00560951">
              <w:rPr>
                <w:sz w:val="24"/>
                <w:szCs w:val="24"/>
                <w:lang w:val="ru-RU"/>
              </w:rPr>
              <w:t>Технические науки</w:t>
            </w:r>
            <w:r w:rsidR="0031515A" w:rsidRPr="00560951">
              <w:rPr>
                <w:sz w:val="24"/>
                <w:szCs w:val="24"/>
                <w:lang w:val="ru-RU"/>
              </w:rPr>
              <w:t xml:space="preserve">» </w:t>
            </w:r>
            <w:r w:rsidR="008903FA" w:rsidRPr="00560951">
              <w:rPr>
                <w:sz w:val="24"/>
                <w:szCs w:val="24"/>
                <w:lang w:val="ru-RU"/>
              </w:rPr>
              <w:t>ХХ</w:t>
            </w:r>
            <w:r w:rsidR="008903FA" w:rsidRPr="00560951">
              <w:rPr>
                <w:sz w:val="24"/>
                <w:szCs w:val="24"/>
              </w:rPr>
              <w:t>IX</w:t>
            </w:r>
            <w:r w:rsidR="008903FA" w:rsidRPr="003C22C0">
              <w:rPr>
                <w:sz w:val="24"/>
                <w:szCs w:val="24"/>
                <w:lang w:val="ru-RU"/>
              </w:rPr>
              <w:t xml:space="preserve"> </w:t>
            </w:r>
            <w:r w:rsidR="0031515A" w:rsidRPr="00560951">
              <w:rPr>
                <w:sz w:val="24"/>
                <w:szCs w:val="24"/>
                <w:lang w:val="ru-RU"/>
              </w:rPr>
              <w:t>Международн</w:t>
            </w:r>
            <w:r w:rsidR="00D66E7E" w:rsidRPr="00560951">
              <w:rPr>
                <w:sz w:val="24"/>
                <w:szCs w:val="24"/>
                <w:lang w:val="ru-RU"/>
              </w:rPr>
              <w:t>ы</w:t>
            </w:r>
            <w:r w:rsidR="0031515A" w:rsidRPr="00560951">
              <w:rPr>
                <w:sz w:val="24"/>
                <w:szCs w:val="24"/>
                <w:lang w:val="ru-RU"/>
              </w:rPr>
              <w:t>й научно</w:t>
            </w:r>
            <w:r w:rsidR="008903FA" w:rsidRPr="003C22C0">
              <w:rPr>
                <w:sz w:val="24"/>
                <w:szCs w:val="24"/>
                <w:lang w:val="ru-RU"/>
              </w:rPr>
              <w:t>-</w:t>
            </w:r>
            <w:r w:rsidR="008903FA" w:rsidRPr="00560951">
              <w:rPr>
                <w:sz w:val="24"/>
                <w:szCs w:val="24"/>
                <w:lang w:val="kk-KZ"/>
              </w:rPr>
              <w:t>исследовательск</w:t>
            </w:r>
            <w:r w:rsidR="00D66E7E" w:rsidRPr="00560951">
              <w:rPr>
                <w:sz w:val="24"/>
                <w:szCs w:val="24"/>
                <w:lang w:val="kk-KZ"/>
              </w:rPr>
              <w:t>и</w:t>
            </w:r>
            <w:r w:rsidR="008903FA" w:rsidRPr="00560951">
              <w:rPr>
                <w:sz w:val="24"/>
                <w:szCs w:val="24"/>
                <w:lang w:val="kk-KZ"/>
              </w:rPr>
              <w:t>й конкурс</w:t>
            </w:r>
            <w:r w:rsidR="0031515A" w:rsidRPr="00560951">
              <w:rPr>
                <w:sz w:val="24"/>
                <w:szCs w:val="24"/>
                <w:lang w:val="ru-RU"/>
              </w:rPr>
              <w:t xml:space="preserve"> «</w:t>
            </w:r>
            <w:r w:rsidR="008903FA" w:rsidRPr="00560951">
              <w:rPr>
                <w:sz w:val="24"/>
                <w:szCs w:val="24"/>
                <w:lang w:val="ru-RU"/>
              </w:rPr>
              <w:t>Студент года</w:t>
            </w:r>
            <w:r w:rsidRPr="00560951">
              <w:rPr>
                <w:sz w:val="24"/>
                <w:szCs w:val="24"/>
                <w:lang w:val="ru-RU"/>
              </w:rPr>
              <w:t xml:space="preserve"> 2023</w:t>
            </w:r>
            <w:r w:rsidR="0031515A" w:rsidRPr="00560951">
              <w:rPr>
                <w:sz w:val="24"/>
                <w:szCs w:val="24"/>
                <w:lang w:val="ru-RU"/>
              </w:rPr>
              <w:t>» (</w:t>
            </w:r>
            <w:r w:rsidR="008903FA" w:rsidRPr="00560951">
              <w:rPr>
                <w:sz w:val="24"/>
                <w:szCs w:val="24"/>
                <w:lang w:val="ru-RU"/>
              </w:rPr>
              <w:t>05</w:t>
            </w:r>
            <w:r w:rsidR="0031515A" w:rsidRPr="00560951">
              <w:rPr>
                <w:sz w:val="24"/>
                <w:szCs w:val="24"/>
                <w:lang w:val="ru-RU"/>
              </w:rPr>
              <w:t>.1</w:t>
            </w:r>
            <w:r w:rsidR="008903FA" w:rsidRPr="00560951">
              <w:rPr>
                <w:sz w:val="24"/>
                <w:szCs w:val="24"/>
                <w:lang w:val="ru-RU"/>
              </w:rPr>
              <w:t>1</w:t>
            </w:r>
            <w:r w:rsidR="0031515A" w:rsidRPr="00560951">
              <w:rPr>
                <w:sz w:val="24"/>
                <w:szCs w:val="24"/>
                <w:lang w:val="ru-RU"/>
              </w:rPr>
              <w:t xml:space="preserve">.2023г.), г. </w:t>
            </w:r>
            <w:r w:rsidR="008903FA" w:rsidRPr="00560951">
              <w:rPr>
                <w:sz w:val="24"/>
                <w:szCs w:val="24"/>
                <w:lang w:val="ru-RU"/>
              </w:rPr>
              <w:t>Пенза</w:t>
            </w:r>
            <w:r w:rsidR="0031515A" w:rsidRPr="00560951">
              <w:rPr>
                <w:sz w:val="24"/>
                <w:szCs w:val="24"/>
                <w:lang w:val="ru-RU"/>
              </w:rPr>
              <w:t>, Россия.</w:t>
            </w:r>
            <w:r w:rsidR="008903FA" w:rsidRPr="00560951">
              <w:rPr>
                <w:sz w:val="24"/>
                <w:szCs w:val="24"/>
                <w:lang w:val="ru-RU"/>
              </w:rPr>
              <w:t xml:space="preserve"> </w:t>
            </w:r>
          </w:p>
          <w:p w:rsidR="008903FA" w:rsidRPr="00560951" w:rsidRDefault="007B4326" w:rsidP="007B4326">
            <w:pPr>
              <w:pStyle w:val="af0"/>
              <w:numPr>
                <w:ilvl w:val="0"/>
                <w:numId w:val="8"/>
              </w:numPr>
              <w:tabs>
                <w:tab w:val="left" w:pos="402"/>
              </w:tabs>
              <w:spacing w:after="0" w:line="240" w:lineRule="auto"/>
              <w:ind w:left="118" w:right="151" w:firstLine="1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t xml:space="preserve"> Мереке А., Канафина А.А. – Диплом II степени в секции «Технические науки» Х</w:t>
            </w:r>
            <w:r w:rsidRPr="00560951">
              <w:rPr>
                <w:sz w:val="24"/>
                <w:szCs w:val="24"/>
              </w:rPr>
              <w:t>I</w:t>
            </w:r>
            <w:r w:rsidRPr="00560951">
              <w:rPr>
                <w:sz w:val="24"/>
                <w:szCs w:val="24"/>
                <w:lang w:val="ru-RU"/>
              </w:rPr>
              <w:t>I</w:t>
            </w:r>
            <w:r w:rsidRPr="003C22C0">
              <w:rPr>
                <w:sz w:val="24"/>
                <w:szCs w:val="24"/>
                <w:lang w:val="ru-RU"/>
              </w:rPr>
              <w:t xml:space="preserve"> </w:t>
            </w:r>
            <w:r w:rsidRPr="00560951">
              <w:rPr>
                <w:sz w:val="24"/>
                <w:szCs w:val="24"/>
                <w:lang w:val="ru-RU"/>
              </w:rPr>
              <w:t>Международн</w:t>
            </w:r>
            <w:r w:rsidR="00046699" w:rsidRPr="00560951">
              <w:rPr>
                <w:sz w:val="24"/>
                <w:szCs w:val="24"/>
                <w:lang w:val="ru-RU"/>
              </w:rPr>
              <w:t>ы</w:t>
            </w:r>
            <w:r w:rsidRPr="00560951">
              <w:rPr>
                <w:sz w:val="24"/>
                <w:szCs w:val="24"/>
                <w:lang w:val="ru-RU"/>
              </w:rPr>
              <w:t>й научно</w:t>
            </w:r>
            <w:r w:rsidRPr="003C22C0">
              <w:rPr>
                <w:sz w:val="24"/>
                <w:szCs w:val="24"/>
                <w:lang w:val="ru-RU"/>
              </w:rPr>
              <w:t>-</w:t>
            </w:r>
            <w:r w:rsidRPr="00560951">
              <w:rPr>
                <w:sz w:val="24"/>
                <w:szCs w:val="24"/>
                <w:lang w:val="kk-KZ"/>
              </w:rPr>
              <w:t>исследовательск</w:t>
            </w:r>
            <w:r w:rsidR="00046699" w:rsidRPr="00560951">
              <w:rPr>
                <w:sz w:val="24"/>
                <w:szCs w:val="24"/>
                <w:lang w:val="kk-KZ"/>
              </w:rPr>
              <w:t>ий</w:t>
            </w:r>
            <w:r w:rsidRPr="00560951">
              <w:rPr>
                <w:sz w:val="24"/>
                <w:szCs w:val="24"/>
                <w:lang w:val="kk-KZ"/>
              </w:rPr>
              <w:t xml:space="preserve"> конкурс</w:t>
            </w:r>
            <w:r w:rsidRPr="00560951">
              <w:rPr>
                <w:sz w:val="24"/>
                <w:szCs w:val="24"/>
                <w:lang w:val="ru-RU"/>
              </w:rPr>
              <w:t xml:space="preserve"> «Лучшая студенческая статья 2024» (10.06.2024 г.), г. Пенза, Россия. </w:t>
            </w:r>
          </w:p>
        </w:tc>
      </w:tr>
      <w:tr w:rsidR="0071290F" w:rsidRPr="00560951" w:rsidTr="0026329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560951" w:rsidRDefault="0071290F" w:rsidP="00302F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560951" w:rsidRDefault="0071290F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560951" w:rsidRDefault="005C30EE" w:rsidP="002B52D4">
            <w:pPr>
              <w:spacing w:after="0" w:line="240" w:lineRule="auto"/>
              <w:ind w:right="151"/>
              <w:jc w:val="both"/>
              <w:rPr>
                <w:b/>
                <w:sz w:val="24"/>
                <w:szCs w:val="24"/>
                <w:lang w:val="ru-RU"/>
              </w:rPr>
            </w:pPr>
            <w:r w:rsidRPr="00560951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71290F" w:rsidRPr="003C22C0" w:rsidTr="0026329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560951" w:rsidRDefault="0071290F" w:rsidP="00302F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FA4" w:rsidRPr="00560951" w:rsidRDefault="0071290F" w:rsidP="009977C2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</w:rPr>
              <w:t>Дополнительная</w:t>
            </w:r>
            <w:r w:rsidR="00F963F3" w:rsidRPr="00560951">
              <w:rPr>
                <w:sz w:val="24"/>
                <w:szCs w:val="24"/>
                <w:lang w:val="kk-KZ"/>
              </w:rPr>
              <w:t xml:space="preserve"> </w:t>
            </w:r>
            <w:r w:rsidRPr="00560951">
              <w:rPr>
                <w:sz w:val="24"/>
                <w:szCs w:val="24"/>
              </w:rPr>
              <w:t>информация</w:t>
            </w:r>
          </w:p>
        </w:tc>
        <w:tc>
          <w:tcPr>
            <w:tcW w:w="6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326" w:rsidRPr="003C22C0" w:rsidRDefault="007B4326" w:rsidP="002B52D4">
            <w:pPr>
              <w:tabs>
                <w:tab w:val="left" w:pos="134"/>
                <w:tab w:val="left" w:pos="222"/>
              </w:tabs>
              <w:spacing w:after="0" w:line="240" w:lineRule="auto"/>
              <w:ind w:left="134" w:right="151"/>
              <w:jc w:val="both"/>
              <w:rPr>
                <w:sz w:val="24"/>
                <w:szCs w:val="24"/>
              </w:rPr>
            </w:pPr>
            <w:r w:rsidRPr="00560951">
              <w:rPr>
                <w:sz w:val="24"/>
                <w:szCs w:val="24"/>
                <w:lang w:val="ru-RU"/>
              </w:rPr>
              <w:t>Индекс</w:t>
            </w:r>
            <w:r w:rsidRPr="003C22C0">
              <w:rPr>
                <w:sz w:val="24"/>
                <w:szCs w:val="24"/>
              </w:rPr>
              <w:t xml:space="preserve"> </w:t>
            </w:r>
            <w:r w:rsidRPr="00560951">
              <w:rPr>
                <w:sz w:val="24"/>
                <w:szCs w:val="24"/>
                <w:lang w:val="ru-RU"/>
              </w:rPr>
              <w:t>Хирша</w:t>
            </w:r>
            <w:r w:rsidRPr="003C22C0">
              <w:rPr>
                <w:sz w:val="24"/>
                <w:szCs w:val="24"/>
              </w:rPr>
              <w:t xml:space="preserve">: </w:t>
            </w:r>
            <w:r w:rsidR="00E52C25" w:rsidRPr="003C22C0">
              <w:rPr>
                <w:sz w:val="24"/>
                <w:szCs w:val="24"/>
              </w:rPr>
              <w:t xml:space="preserve">Scopus – 4; </w:t>
            </w:r>
            <w:r w:rsidRPr="003C22C0">
              <w:rPr>
                <w:sz w:val="24"/>
                <w:szCs w:val="24"/>
              </w:rPr>
              <w:t xml:space="preserve">Web of Science – </w:t>
            </w:r>
            <w:r w:rsidR="00E52C25" w:rsidRPr="003C22C0">
              <w:rPr>
                <w:sz w:val="24"/>
                <w:szCs w:val="24"/>
              </w:rPr>
              <w:t>3.</w:t>
            </w:r>
          </w:p>
          <w:p w:rsidR="00D66E7E" w:rsidRPr="00560951" w:rsidRDefault="00D66E7E" w:rsidP="00DD63D1">
            <w:pPr>
              <w:tabs>
                <w:tab w:val="left" w:pos="134"/>
                <w:tab w:val="left" w:pos="222"/>
              </w:tabs>
              <w:spacing w:after="0" w:line="240" w:lineRule="auto"/>
              <w:ind w:left="134" w:right="151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t xml:space="preserve">За большой вклад в развитие страны, многолетний добросовестный труд, высокий профессионализм и безупречную работу, награжден </w:t>
            </w:r>
            <w:r w:rsidR="0071541D" w:rsidRPr="00560951">
              <w:rPr>
                <w:sz w:val="24"/>
                <w:szCs w:val="24"/>
                <w:lang w:val="ru-RU"/>
              </w:rPr>
              <w:t xml:space="preserve">благодарственным письмом председателя Комитета по делам строительства и жилищно-коммунального хозяйства Министерства </w:t>
            </w:r>
            <w:r w:rsidR="00DD63D1" w:rsidRPr="00560951">
              <w:rPr>
                <w:sz w:val="24"/>
                <w:szCs w:val="24"/>
                <w:lang w:val="ru-RU"/>
              </w:rPr>
              <w:t>н</w:t>
            </w:r>
            <w:r w:rsidR="0071541D" w:rsidRPr="00560951">
              <w:rPr>
                <w:sz w:val="24"/>
                <w:szCs w:val="24"/>
                <w:lang w:val="ru-RU"/>
              </w:rPr>
              <w:t>ациональной экономики Республики Казахстан</w:t>
            </w:r>
            <w:r w:rsidRPr="00560951">
              <w:rPr>
                <w:sz w:val="24"/>
                <w:szCs w:val="24"/>
                <w:lang w:val="ru-RU"/>
              </w:rPr>
              <w:t>, а также благодарственным письм</w:t>
            </w:r>
            <w:r w:rsidR="0071541D" w:rsidRPr="00560951">
              <w:rPr>
                <w:sz w:val="24"/>
                <w:szCs w:val="24"/>
                <w:lang w:val="ru-RU"/>
              </w:rPr>
              <w:t>о</w:t>
            </w:r>
            <w:r w:rsidRPr="00560951">
              <w:rPr>
                <w:sz w:val="24"/>
                <w:szCs w:val="24"/>
                <w:lang w:val="ru-RU"/>
              </w:rPr>
              <w:t xml:space="preserve">м </w:t>
            </w:r>
            <w:hyperlink r:id="rId5" w:history="1">
              <w:r w:rsidR="00DD63D1" w:rsidRPr="00560951">
                <w:rPr>
                  <w:sz w:val="24"/>
                  <w:szCs w:val="24"/>
                  <w:lang w:val="ru-RU"/>
                </w:rPr>
                <w:t>председателя</w:t>
              </w:r>
              <w:r w:rsidR="00DD63D1" w:rsidRPr="003C22C0">
                <w:rPr>
                  <w:sz w:val="24"/>
                  <w:szCs w:val="24"/>
                  <w:lang w:val="ru-RU"/>
                </w:rPr>
                <w:t xml:space="preserve"> </w:t>
              </w:r>
              <w:r w:rsidR="00DD63D1" w:rsidRPr="00560951">
                <w:rPr>
                  <w:sz w:val="24"/>
                  <w:szCs w:val="24"/>
                  <w:lang w:val="ru-RU"/>
                </w:rPr>
                <w:t xml:space="preserve">партии </w:t>
              </w:r>
              <w:r w:rsidR="00DD63D1" w:rsidRPr="003C22C0">
                <w:rPr>
                  <w:sz w:val="24"/>
                  <w:szCs w:val="24"/>
                  <w:lang w:val="ru-RU"/>
                </w:rPr>
                <w:t>«</w:t>
              </w:r>
              <w:r w:rsidR="00DD63D1" w:rsidRPr="00560951">
                <w:rPr>
                  <w:sz w:val="24"/>
                  <w:szCs w:val="24"/>
                  <w:lang w:val="ru-RU"/>
                </w:rPr>
                <w:t>AMANAT</w:t>
              </w:r>
              <w:r w:rsidR="00DD63D1" w:rsidRPr="003C22C0">
                <w:rPr>
                  <w:sz w:val="24"/>
                  <w:szCs w:val="24"/>
                  <w:lang w:val="ru-RU"/>
                </w:rPr>
                <w:t>» К</w:t>
              </w:r>
              <w:r w:rsidR="00DD63D1" w:rsidRPr="00560951">
                <w:rPr>
                  <w:sz w:val="24"/>
                  <w:szCs w:val="24"/>
                  <w:lang w:val="ru-RU"/>
                </w:rPr>
                <w:t>аркаралинского района</w:t>
              </w:r>
            </w:hyperlink>
            <w:r w:rsidRPr="00560951">
              <w:rPr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560951" w:rsidRDefault="00560951" w:rsidP="00A80EA3">
      <w:pPr>
        <w:ind w:right="-709" w:firstLine="284"/>
        <w:jc w:val="both"/>
        <w:rPr>
          <w:sz w:val="24"/>
          <w:szCs w:val="24"/>
          <w:lang w:val="kk-KZ"/>
        </w:rPr>
      </w:pPr>
    </w:p>
    <w:p w:rsidR="003607E8" w:rsidRPr="00560951" w:rsidRDefault="001B4840" w:rsidP="00A80EA3">
      <w:pPr>
        <w:ind w:right="-709" w:firstLine="284"/>
        <w:jc w:val="both"/>
        <w:rPr>
          <w:sz w:val="24"/>
          <w:szCs w:val="24"/>
          <w:lang w:val="kk-KZ"/>
        </w:rPr>
      </w:pPr>
      <w:r w:rsidRPr="00560951">
        <w:rPr>
          <w:sz w:val="24"/>
          <w:szCs w:val="24"/>
          <w:lang w:val="kk-KZ"/>
        </w:rPr>
        <w:t>Декан факультета</w:t>
      </w:r>
      <w:r w:rsidR="007B209D" w:rsidRPr="00560951">
        <w:rPr>
          <w:sz w:val="24"/>
          <w:szCs w:val="24"/>
          <w:lang w:val="kk-KZ"/>
        </w:rPr>
        <w:t xml:space="preserve"> математики и информационных технологий</w:t>
      </w:r>
      <w:r w:rsidRPr="00560951">
        <w:rPr>
          <w:sz w:val="24"/>
          <w:szCs w:val="24"/>
          <w:lang w:val="kk-KZ"/>
        </w:rPr>
        <w:tab/>
      </w:r>
      <w:r w:rsidRPr="00560951">
        <w:rPr>
          <w:sz w:val="24"/>
          <w:szCs w:val="24"/>
          <w:lang w:val="kk-KZ"/>
        </w:rPr>
        <w:tab/>
      </w:r>
      <w:r w:rsidR="00560951">
        <w:rPr>
          <w:sz w:val="24"/>
          <w:szCs w:val="24"/>
          <w:lang w:val="kk-KZ"/>
        </w:rPr>
        <w:t xml:space="preserve">      </w:t>
      </w:r>
      <w:r w:rsidRPr="00560951">
        <w:rPr>
          <w:sz w:val="24"/>
          <w:szCs w:val="24"/>
          <w:lang w:val="kk-KZ"/>
        </w:rPr>
        <w:t>Т</w:t>
      </w:r>
      <w:r w:rsidR="007B209D" w:rsidRPr="00560951">
        <w:rPr>
          <w:sz w:val="24"/>
          <w:szCs w:val="24"/>
          <w:lang w:val="kk-KZ"/>
        </w:rPr>
        <w:t>анин А.О.</w:t>
      </w:r>
    </w:p>
    <w:sectPr w:rsidR="003607E8" w:rsidRPr="00560951" w:rsidSect="00263291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357D"/>
    <w:multiLevelType w:val="hybridMultilevel"/>
    <w:tmpl w:val="6710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424B5"/>
    <w:multiLevelType w:val="hybridMultilevel"/>
    <w:tmpl w:val="68FCE378"/>
    <w:lvl w:ilvl="0" w:tplc="AB88217E">
      <w:start w:val="1"/>
      <w:numFmt w:val="decimal"/>
      <w:lvlText w:val="%1)"/>
      <w:lvlJc w:val="left"/>
      <w:pPr>
        <w:ind w:left="4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>
    <w:nsid w:val="19BF7105"/>
    <w:multiLevelType w:val="multilevel"/>
    <w:tmpl w:val="43AA2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A8037F"/>
    <w:multiLevelType w:val="hybridMultilevel"/>
    <w:tmpl w:val="269ED4A4"/>
    <w:lvl w:ilvl="0" w:tplc="49F6AEB8">
      <w:start w:val="1"/>
      <w:numFmt w:val="decimal"/>
      <w:lvlText w:val="%1)"/>
      <w:lvlJc w:val="left"/>
      <w:pPr>
        <w:ind w:left="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>
    <w:nsid w:val="31A12B3A"/>
    <w:multiLevelType w:val="hybridMultilevel"/>
    <w:tmpl w:val="E5EE7158"/>
    <w:lvl w:ilvl="0" w:tplc="BE4A8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A25E02"/>
    <w:multiLevelType w:val="hybridMultilevel"/>
    <w:tmpl w:val="21A65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E3F01"/>
    <w:multiLevelType w:val="hybridMultilevel"/>
    <w:tmpl w:val="2D04611E"/>
    <w:lvl w:ilvl="0" w:tplc="4B8CA3C4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>
    <w:nsid w:val="77793175"/>
    <w:multiLevelType w:val="hybridMultilevel"/>
    <w:tmpl w:val="B49E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B2C6A"/>
    <w:multiLevelType w:val="hybridMultilevel"/>
    <w:tmpl w:val="A490C21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607E8"/>
    <w:rsid w:val="0000331D"/>
    <w:rsid w:val="00006207"/>
    <w:rsid w:val="00012F49"/>
    <w:rsid w:val="00016F5A"/>
    <w:rsid w:val="00017562"/>
    <w:rsid w:val="000177D1"/>
    <w:rsid w:val="000268F8"/>
    <w:rsid w:val="00030442"/>
    <w:rsid w:val="00035812"/>
    <w:rsid w:val="00041A30"/>
    <w:rsid w:val="00042845"/>
    <w:rsid w:val="00043F40"/>
    <w:rsid w:val="00046699"/>
    <w:rsid w:val="000576A5"/>
    <w:rsid w:val="000652F0"/>
    <w:rsid w:val="00074901"/>
    <w:rsid w:val="00096DC3"/>
    <w:rsid w:val="000A7BB6"/>
    <w:rsid w:val="000B5B17"/>
    <w:rsid w:val="000C44BA"/>
    <w:rsid w:val="000C61B0"/>
    <w:rsid w:val="000D0A13"/>
    <w:rsid w:val="000E7C57"/>
    <w:rsid w:val="000F0F71"/>
    <w:rsid w:val="000F23B1"/>
    <w:rsid w:val="000F26E4"/>
    <w:rsid w:val="001119B8"/>
    <w:rsid w:val="00117BE6"/>
    <w:rsid w:val="00161CBA"/>
    <w:rsid w:val="001641D2"/>
    <w:rsid w:val="00164A48"/>
    <w:rsid w:val="00165A4E"/>
    <w:rsid w:val="00167B8A"/>
    <w:rsid w:val="001762C5"/>
    <w:rsid w:val="00186CA1"/>
    <w:rsid w:val="00191051"/>
    <w:rsid w:val="0019603C"/>
    <w:rsid w:val="001A40B1"/>
    <w:rsid w:val="001B4840"/>
    <w:rsid w:val="001C0834"/>
    <w:rsid w:val="001C179C"/>
    <w:rsid w:val="001C4616"/>
    <w:rsid w:val="001D1001"/>
    <w:rsid w:val="001D370E"/>
    <w:rsid w:val="001D48AF"/>
    <w:rsid w:val="001D7678"/>
    <w:rsid w:val="001E00B5"/>
    <w:rsid w:val="001E02FA"/>
    <w:rsid w:val="001E6745"/>
    <w:rsid w:val="001E7011"/>
    <w:rsid w:val="00200882"/>
    <w:rsid w:val="00212EF0"/>
    <w:rsid w:val="002150F7"/>
    <w:rsid w:val="00221780"/>
    <w:rsid w:val="00244A53"/>
    <w:rsid w:val="002526A3"/>
    <w:rsid w:val="00257549"/>
    <w:rsid w:val="00263291"/>
    <w:rsid w:val="0026648A"/>
    <w:rsid w:val="00275447"/>
    <w:rsid w:val="00276AC0"/>
    <w:rsid w:val="00296F85"/>
    <w:rsid w:val="002B52D4"/>
    <w:rsid w:val="002C00D2"/>
    <w:rsid w:val="002C4CA2"/>
    <w:rsid w:val="002D3A35"/>
    <w:rsid w:val="002D4798"/>
    <w:rsid w:val="002D7F63"/>
    <w:rsid w:val="002E3E20"/>
    <w:rsid w:val="002F1C65"/>
    <w:rsid w:val="00302F73"/>
    <w:rsid w:val="0030358E"/>
    <w:rsid w:val="003038C8"/>
    <w:rsid w:val="00303D91"/>
    <w:rsid w:val="00311CE1"/>
    <w:rsid w:val="0031515A"/>
    <w:rsid w:val="0032463C"/>
    <w:rsid w:val="00330D61"/>
    <w:rsid w:val="0034432C"/>
    <w:rsid w:val="003607E8"/>
    <w:rsid w:val="00361573"/>
    <w:rsid w:val="0036390A"/>
    <w:rsid w:val="003646E9"/>
    <w:rsid w:val="003B3A94"/>
    <w:rsid w:val="003C22C0"/>
    <w:rsid w:val="003C4DA9"/>
    <w:rsid w:val="003D6ECD"/>
    <w:rsid w:val="003E427C"/>
    <w:rsid w:val="003F70A7"/>
    <w:rsid w:val="0040506E"/>
    <w:rsid w:val="00427FE8"/>
    <w:rsid w:val="00432737"/>
    <w:rsid w:val="00435330"/>
    <w:rsid w:val="00447D6C"/>
    <w:rsid w:val="00452B12"/>
    <w:rsid w:val="0045530E"/>
    <w:rsid w:val="0045716B"/>
    <w:rsid w:val="00472C67"/>
    <w:rsid w:val="00473787"/>
    <w:rsid w:val="00475ABD"/>
    <w:rsid w:val="004A546D"/>
    <w:rsid w:val="004A5676"/>
    <w:rsid w:val="004A717D"/>
    <w:rsid w:val="004D60BD"/>
    <w:rsid w:val="004E2B6A"/>
    <w:rsid w:val="004E4E3B"/>
    <w:rsid w:val="004F4330"/>
    <w:rsid w:val="004F79C9"/>
    <w:rsid w:val="005254D8"/>
    <w:rsid w:val="00532418"/>
    <w:rsid w:val="005338E1"/>
    <w:rsid w:val="00533D54"/>
    <w:rsid w:val="00545E74"/>
    <w:rsid w:val="0055501E"/>
    <w:rsid w:val="00560951"/>
    <w:rsid w:val="0056361D"/>
    <w:rsid w:val="005637B9"/>
    <w:rsid w:val="00564537"/>
    <w:rsid w:val="00564766"/>
    <w:rsid w:val="00571354"/>
    <w:rsid w:val="00573646"/>
    <w:rsid w:val="005872B2"/>
    <w:rsid w:val="0058764B"/>
    <w:rsid w:val="005A0A8F"/>
    <w:rsid w:val="005A3360"/>
    <w:rsid w:val="005A3A59"/>
    <w:rsid w:val="005A69A7"/>
    <w:rsid w:val="005B2898"/>
    <w:rsid w:val="005B43BC"/>
    <w:rsid w:val="005C30EE"/>
    <w:rsid w:val="005D19BD"/>
    <w:rsid w:val="00606712"/>
    <w:rsid w:val="00612E41"/>
    <w:rsid w:val="00613B21"/>
    <w:rsid w:val="00615E4E"/>
    <w:rsid w:val="00622787"/>
    <w:rsid w:val="00630686"/>
    <w:rsid w:val="00640B11"/>
    <w:rsid w:val="00641886"/>
    <w:rsid w:val="00642EE5"/>
    <w:rsid w:val="00643843"/>
    <w:rsid w:val="00643D7D"/>
    <w:rsid w:val="00644F3E"/>
    <w:rsid w:val="00647E8A"/>
    <w:rsid w:val="00650B3C"/>
    <w:rsid w:val="00650BD4"/>
    <w:rsid w:val="00664E84"/>
    <w:rsid w:val="0068035E"/>
    <w:rsid w:val="006971E0"/>
    <w:rsid w:val="006A5076"/>
    <w:rsid w:val="006C4131"/>
    <w:rsid w:val="006D7897"/>
    <w:rsid w:val="006E374C"/>
    <w:rsid w:val="006F6AF3"/>
    <w:rsid w:val="006F7C5B"/>
    <w:rsid w:val="00702803"/>
    <w:rsid w:val="0071290F"/>
    <w:rsid w:val="0071541D"/>
    <w:rsid w:val="00726E75"/>
    <w:rsid w:val="007310F0"/>
    <w:rsid w:val="00731FFD"/>
    <w:rsid w:val="00740736"/>
    <w:rsid w:val="007624C9"/>
    <w:rsid w:val="00767BF1"/>
    <w:rsid w:val="00777714"/>
    <w:rsid w:val="007825D6"/>
    <w:rsid w:val="00782F3A"/>
    <w:rsid w:val="007952C4"/>
    <w:rsid w:val="007A54BF"/>
    <w:rsid w:val="007B209D"/>
    <w:rsid w:val="007B2995"/>
    <w:rsid w:val="007B431E"/>
    <w:rsid w:val="007B4326"/>
    <w:rsid w:val="007C492F"/>
    <w:rsid w:val="007D61E2"/>
    <w:rsid w:val="007E70D0"/>
    <w:rsid w:val="007F1631"/>
    <w:rsid w:val="00811DC2"/>
    <w:rsid w:val="00833CE2"/>
    <w:rsid w:val="008441FA"/>
    <w:rsid w:val="008540F7"/>
    <w:rsid w:val="00863B53"/>
    <w:rsid w:val="00865E2A"/>
    <w:rsid w:val="00883B9F"/>
    <w:rsid w:val="00885403"/>
    <w:rsid w:val="00885DD7"/>
    <w:rsid w:val="008903FA"/>
    <w:rsid w:val="008B4602"/>
    <w:rsid w:val="008B5A94"/>
    <w:rsid w:val="008C2154"/>
    <w:rsid w:val="008C7A61"/>
    <w:rsid w:val="008D4570"/>
    <w:rsid w:val="008F509E"/>
    <w:rsid w:val="009028CB"/>
    <w:rsid w:val="00905502"/>
    <w:rsid w:val="0090702A"/>
    <w:rsid w:val="00912C25"/>
    <w:rsid w:val="00917759"/>
    <w:rsid w:val="00920A0A"/>
    <w:rsid w:val="00927DAF"/>
    <w:rsid w:val="00932E70"/>
    <w:rsid w:val="00944B1C"/>
    <w:rsid w:val="00952F2A"/>
    <w:rsid w:val="009619ED"/>
    <w:rsid w:val="009639F5"/>
    <w:rsid w:val="0099345B"/>
    <w:rsid w:val="00995204"/>
    <w:rsid w:val="0099646C"/>
    <w:rsid w:val="009977C2"/>
    <w:rsid w:val="009B42E6"/>
    <w:rsid w:val="009C50E4"/>
    <w:rsid w:val="00A00103"/>
    <w:rsid w:val="00A02602"/>
    <w:rsid w:val="00A0285D"/>
    <w:rsid w:val="00A075DD"/>
    <w:rsid w:val="00A11094"/>
    <w:rsid w:val="00A207C7"/>
    <w:rsid w:val="00A2435C"/>
    <w:rsid w:val="00A24B6D"/>
    <w:rsid w:val="00A41A50"/>
    <w:rsid w:val="00A51E5F"/>
    <w:rsid w:val="00A54272"/>
    <w:rsid w:val="00A54566"/>
    <w:rsid w:val="00A74FA4"/>
    <w:rsid w:val="00A80EA3"/>
    <w:rsid w:val="00A81FF3"/>
    <w:rsid w:val="00A832D2"/>
    <w:rsid w:val="00A848C2"/>
    <w:rsid w:val="00A872DB"/>
    <w:rsid w:val="00A91DA1"/>
    <w:rsid w:val="00AA1560"/>
    <w:rsid w:val="00AA2C01"/>
    <w:rsid w:val="00AA2D79"/>
    <w:rsid w:val="00AC0EE5"/>
    <w:rsid w:val="00AC56B0"/>
    <w:rsid w:val="00AD08F9"/>
    <w:rsid w:val="00AD2CDC"/>
    <w:rsid w:val="00AE345E"/>
    <w:rsid w:val="00AE7BC2"/>
    <w:rsid w:val="00AF618B"/>
    <w:rsid w:val="00AF702B"/>
    <w:rsid w:val="00B00C67"/>
    <w:rsid w:val="00B024DA"/>
    <w:rsid w:val="00B122F7"/>
    <w:rsid w:val="00B35B50"/>
    <w:rsid w:val="00B7400A"/>
    <w:rsid w:val="00B83182"/>
    <w:rsid w:val="00B942F2"/>
    <w:rsid w:val="00B96395"/>
    <w:rsid w:val="00B968A8"/>
    <w:rsid w:val="00B96E2E"/>
    <w:rsid w:val="00BA208B"/>
    <w:rsid w:val="00BA3B34"/>
    <w:rsid w:val="00BB031D"/>
    <w:rsid w:val="00BB624D"/>
    <w:rsid w:val="00BC320A"/>
    <w:rsid w:val="00BD7277"/>
    <w:rsid w:val="00BE7D1A"/>
    <w:rsid w:val="00BF454B"/>
    <w:rsid w:val="00C0205B"/>
    <w:rsid w:val="00C03871"/>
    <w:rsid w:val="00C06B47"/>
    <w:rsid w:val="00C13BE3"/>
    <w:rsid w:val="00C14456"/>
    <w:rsid w:val="00C414F4"/>
    <w:rsid w:val="00C41D74"/>
    <w:rsid w:val="00C436E6"/>
    <w:rsid w:val="00C50D99"/>
    <w:rsid w:val="00C610F7"/>
    <w:rsid w:val="00C646E8"/>
    <w:rsid w:val="00C70B57"/>
    <w:rsid w:val="00C74EEB"/>
    <w:rsid w:val="00C775CD"/>
    <w:rsid w:val="00C84498"/>
    <w:rsid w:val="00C90F9B"/>
    <w:rsid w:val="00C91021"/>
    <w:rsid w:val="00C93AF5"/>
    <w:rsid w:val="00C953CA"/>
    <w:rsid w:val="00CA3FDE"/>
    <w:rsid w:val="00CD333B"/>
    <w:rsid w:val="00CD4BE1"/>
    <w:rsid w:val="00CF28BA"/>
    <w:rsid w:val="00CF2939"/>
    <w:rsid w:val="00D109AD"/>
    <w:rsid w:val="00D15A1C"/>
    <w:rsid w:val="00D322DF"/>
    <w:rsid w:val="00D60212"/>
    <w:rsid w:val="00D66E7E"/>
    <w:rsid w:val="00D75347"/>
    <w:rsid w:val="00D76BF1"/>
    <w:rsid w:val="00D914C5"/>
    <w:rsid w:val="00D97EE5"/>
    <w:rsid w:val="00DD63D1"/>
    <w:rsid w:val="00DE078E"/>
    <w:rsid w:val="00DE0FC0"/>
    <w:rsid w:val="00DF560A"/>
    <w:rsid w:val="00DF7FEB"/>
    <w:rsid w:val="00E041DF"/>
    <w:rsid w:val="00E1109D"/>
    <w:rsid w:val="00E143BA"/>
    <w:rsid w:val="00E17289"/>
    <w:rsid w:val="00E34750"/>
    <w:rsid w:val="00E4195F"/>
    <w:rsid w:val="00E42688"/>
    <w:rsid w:val="00E42818"/>
    <w:rsid w:val="00E45264"/>
    <w:rsid w:val="00E52C25"/>
    <w:rsid w:val="00E90D46"/>
    <w:rsid w:val="00E9623E"/>
    <w:rsid w:val="00ED1D71"/>
    <w:rsid w:val="00ED28C7"/>
    <w:rsid w:val="00EE4FAA"/>
    <w:rsid w:val="00EF4F09"/>
    <w:rsid w:val="00F03003"/>
    <w:rsid w:val="00F0306D"/>
    <w:rsid w:val="00F13D04"/>
    <w:rsid w:val="00F164D1"/>
    <w:rsid w:val="00F27ADB"/>
    <w:rsid w:val="00F30C90"/>
    <w:rsid w:val="00F33D24"/>
    <w:rsid w:val="00F402D8"/>
    <w:rsid w:val="00F41CA2"/>
    <w:rsid w:val="00F6169C"/>
    <w:rsid w:val="00F65535"/>
    <w:rsid w:val="00F6622D"/>
    <w:rsid w:val="00F73F3B"/>
    <w:rsid w:val="00F909FD"/>
    <w:rsid w:val="00F91E00"/>
    <w:rsid w:val="00F9253D"/>
    <w:rsid w:val="00F963F3"/>
    <w:rsid w:val="00FA0FDA"/>
    <w:rsid w:val="00FA1828"/>
    <w:rsid w:val="00FA4464"/>
    <w:rsid w:val="00FA468A"/>
    <w:rsid w:val="00FA5275"/>
    <w:rsid w:val="00FA57E3"/>
    <w:rsid w:val="00FA70D1"/>
    <w:rsid w:val="00FC38D1"/>
    <w:rsid w:val="00FE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qFormat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sz w:val="20"/>
      <w:szCs w:val="20"/>
    </w:rPr>
  </w:style>
  <w:style w:type="character" w:customStyle="1" w:styleId="a7">
    <w:name w:val="Подзаголовок Знак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sz w:val="20"/>
      <w:szCs w:val="20"/>
    </w:rPr>
  </w:style>
  <w:style w:type="character" w:customStyle="1" w:styleId="a9">
    <w:name w:val="Название Знак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uiPriority w:val="99"/>
    <w:unhideWhenUsed/>
    <w:rsid w:val="009028C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028C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028CB"/>
    <w:pPr>
      <w:jc w:val="center"/>
    </w:pPr>
    <w:rPr>
      <w:sz w:val="18"/>
      <w:szCs w:val="18"/>
    </w:rPr>
  </w:style>
  <w:style w:type="paragraph" w:customStyle="1" w:styleId="DocDefaults">
    <w:name w:val="DocDefaults"/>
    <w:rsid w:val="009028CB"/>
    <w:pPr>
      <w:spacing w:after="200" w:line="276" w:lineRule="auto"/>
    </w:pPr>
    <w:rPr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BB03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B031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B4602"/>
    <w:pPr>
      <w:ind w:left="720"/>
      <w:contextualSpacing/>
    </w:pPr>
  </w:style>
  <w:style w:type="paragraph" w:styleId="af1">
    <w:name w:val="Plain Text"/>
    <w:basedOn w:val="a"/>
    <w:link w:val="af2"/>
    <w:uiPriority w:val="99"/>
    <w:rsid w:val="00932E7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932E70"/>
    <w:rPr>
      <w:rFonts w:ascii="Courier New" w:hAnsi="Courier New"/>
    </w:rPr>
  </w:style>
  <w:style w:type="character" w:customStyle="1" w:styleId="11">
    <w:name w:val="Основной текст1"/>
    <w:basedOn w:val="a0"/>
    <w:rsid w:val="00E52C2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65c47c1300141edc&amp;q=%D0%BF%D1%80%D0%B5%D0%B4%D1%81%D0%B5%D0%B4%D0%B0%D1%82%D0%B5%D0%BB%D1%8C+%D0%BF%D0%B0%D1%80%D1%82%D0%B8%D0%B8+%D0%B0%D0%BC%D0%B0%D0%BD%D0%B0%D1%82+%D0%BA%D0%B0%D1%80%D0%BA%D0%B0%D1%80%D0%B0%D0%BB%D0%B8%D0%BD%D1%81%D0%BA%D0%BE%D0%B3%D0%BE+%D1%80%D0%B0%D0%B9%D0%BE%D0%BD%D0%B0&amp;spell=1&amp;sa=X&amp;ved=2ahUKEwiTr9Lwz8eMAxVzUVUIHRInKq0QkeECKAB6BAgRE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Dust1</cp:lastModifiedBy>
  <cp:revision>11</cp:revision>
  <cp:lastPrinted>2023-12-08T06:42:00Z</cp:lastPrinted>
  <dcterms:created xsi:type="dcterms:W3CDTF">2025-04-07T12:06:00Z</dcterms:created>
  <dcterms:modified xsi:type="dcterms:W3CDTF">2025-04-30T09:20:00Z</dcterms:modified>
</cp:coreProperties>
</file>