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36" w:rsidRPr="00FA2148" w:rsidRDefault="00327F16" w:rsidP="0041253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Приложение 1</w:t>
      </w:r>
    </w:p>
    <w:p w:rsidR="00412536" w:rsidRPr="00FA2148" w:rsidRDefault="00FA2148" w:rsidP="0041253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к</w:t>
      </w:r>
      <w:r w:rsidR="001A74D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П</w:t>
      </w:r>
      <w:r w:rsidR="00412536" w:rsidRPr="00FA214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равилам присуждения </w:t>
      </w:r>
    </w:p>
    <w:p w:rsidR="00412536" w:rsidRPr="00FA2148" w:rsidRDefault="00412536" w:rsidP="0041253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</w:pPr>
      <w:r w:rsidRPr="00FA214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ученых званий</w:t>
      </w:r>
    </w:p>
    <w:p w:rsidR="00412536" w:rsidRPr="00FA2148" w:rsidRDefault="00412536" w:rsidP="0041253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</w:pPr>
      <w:r w:rsidRPr="00FA214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(ассоциированный профессор </w:t>
      </w:r>
    </w:p>
    <w:p w:rsidR="00412536" w:rsidRPr="00FA2148" w:rsidRDefault="00412536" w:rsidP="0041253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</w:pPr>
      <w:r w:rsidRPr="00FA214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(доцент), профессор)</w:t>
      </w:r>
    </w:p>
    <w:p w:rsidR="006C44F9" w:rsidRDefault="006C44F9" w:rsidP="0041253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</w:pPr>
    </w:p>
    <w:p w:rsidR="006C44F9" w:rsidRDefault="006C44F9" w:rsidP="006C44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</w:pPr>
      <w:r w:rsidRPr="006C44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Справка</w:t>
      </w:r>
    </w:p>
    <w:p w:rsidR="006C44F9" w:rsidRDefault="006C44F9" w:rsidP="006C44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о соискателе ученого звания ассоциированного профессора</w:t>
      </w:r>
    </w:p>
    <w:p w:rsidR="006C44F9" w:rsidRPr="00AF2663" w:rsidRDefault="006C44F9" w:rsidP="00F565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по научному направлению </w:t>
      </w:r>
      <w:r w:rsidR="00032BA3" w:rsidRPr="00AF266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60200 </w:t>
      </w:r>
      <w:r w:rsidR="003F1FF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– </w:t>
      </w:r>
      <w:r w:rsidR="00032BA3" w:rsidRPr="00AF266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Язык и литература </w:t>
      </w:r>
      <w:r w:rsidR="00EC2DAE" w:rsidRPr="00AF266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="00032BA3" w:rsidRPr="00AF266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60205 </w:t>
      </w:r>
      <w:r w:rsidR="003F1FF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– </w:t>
      </w:r>
      <w:r w:rsidR="00032BA3" w:rsidRPr="00AF266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Язык и лингвистика</w:t>
      </w:r>
      <w:r w:rsidR="00EC2DAE" w:rsidRPr="00AF266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)</w:t>
      </w:r>
    </w:p>
    <w:p w:rsidR="006C44F9" w:rsidRDefault="006C44F9" w:rsidP="006C44F9">
      <w:pPr>
        <w:pStyle w:val="a3"/>
        <w:spacing w:before="29" w:after="1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3114"/>
        <w:gridCol w:w="6062"/>
      </w:tblGrid>
      <w:tr w:rsidR="00FA2148" w:rsidTr="00954C46">
        <w:tc>
          <w:tcPr>
            <w:tcW w:w="456" w:type="dxa"/>
          </w:tcPr>
          <w:p w:rsidR="00FA2148" w:rsidRP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4" w:type="dxa"/>
          </w:tcPr>
          <w:p w:rsidR="00FA2148" w:rsidRP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062" w:type="dxa"/>
          </w:tcPr>
          <w:p w:rsidR="00FA2148" w:rsidRPr="00FA2148" w:rsidRDefault="00954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Бахыт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Кусаиновна</w:t>
            </w:r>
            <w:proofErr w:type="spellEnd"/>
          </w:p>
        </w:tc>
      </w:tr>
      <w:tr w:rsidR="00FA2148" w:rsidRPr="00994E43" w:rsidTr="00954C46">
        <w:tc>
          <w:tcPr>
            <w:tcW w:w="456" w:type="dxa"/>
          </w:tcPr>
          <w:p w:rsidR="00FA2148" w:rsidRP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4" w:type="dxa"/>
          </w:tcPr>
          <w:p w:rsidR="00FA2148" w:rsidRP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6062" w:type="dxa"/>
          </w:tcPr>
          <w:p w:rsidR="00FA2148" w:rsidRDefault="008053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филологических наук</w:t>
            </w:r>
          </w:p>
          <w:p w:rsidR="008053DD" w:rsidRPr="00FA2148" w:rsidRDefault="008053DD" w:rsidP="008053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ҒК № 0000860 КНАСОН МОН РК от 14.12.2005 г. протокол № 15.</w:t>
            </w:r>
          </w:p>
        </w:tc>
      </w:tr>
      <w:tr w:rsidR="00FA2148" w:rsidTr="00954C46">
        <w:tc>
          <w:tcPr>
            <w:tcW w:w="456" w:type="dxa"/>
          </w:tcPr>
          <w:p w:rsidR="00FA2148" w:rsidRP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4" w:type="dxa"/>
          </w:tcPr>
          <w:p w:rsidR="00FA2148" w:rsidRP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</w:t>
            </w:r>
            <w:proofErr w:type="spellEnd"/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062" w:type="dxa"/>
          </w:tcPr>
          <w:p w:rsidR="00FA2148" w:rsidRP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148" w:rsidTr="00954C46">
        <w:tc>
          <w:tcPr>
            <w:tcW w:w="456" w:type="dxa"/>
          </w:tcPr>
          <w:p w:rsidR="00FA2148" w:rsidRP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14" w:type="dxa"/>
          </w:tcPr>
          <w:p w:rsidR="00FA2148" w:rsidRP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</w:t>
            </w:r>
            <w:proofErr w:type="spellEnd"/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062" w:type="dxa"/>
          </w:tcPr>
          <w:p w:rsidR="00FA2148" w:rsidRP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148" w:rsidRPr="00994E43" w:rsidTr="00954C46">
        <w:tc>
          <w:tcPr>
            <w:tcW w:w="456" w:type="dxa"/>
          </w:tcPr>
          <w:p w:rsid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14" w:type="dxa"/>
          </w:tcPr>
          <w:p w:rsidR="00FA2148" w:rsidRP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062" w:type="dxa"/>
          </w:tcPr>
          <w:p w:rsidR="00FA2148" w:rsidRDefault="008D35B3" w:rsidP="008D3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Доцент</w:t>
            </w:r>
            <w:r w:rsidR="008053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кафедры методики и практики русского языка и литературы </w:t>
            </w:r>
            <w:r w:rsidR="001E4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Карагандинского государственного университета</w:t>
            </w:r>
            <w:r w:rsidR="00F56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академика Е.А. </w:t>
            </w:r>
            <w:proofErr w:type="spellStart"/>
            <w:r w:rsidR="00F56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Букетова</w:t>
            </w:r>
            <w:proofErr w:type="spellEnd"/>
            <w:r w:rsidR="001E4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53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(приказ № 508 л</w:t>
            </w:r>
            <w:r w:rsidR="00935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053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от 30.11.2006 г.)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F218C" w:rsidRDefault="002F218C" w:rsidP="008D3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Заместитель декана по учебной ра</w:t>
            </w:r>
            <w:r w:rsidR="001E4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боте филологического факультета</w:t>
            </w:r>
            <w:r w:rsidR="001E4F53" w:rsidRPr="001E4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(приказ № 16</w:t>
            </w:r>
            <w:r w:rsidRPr="002F2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л/с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11.01.2008</w:t>
            </w:r>
            <w:r w:rsidRPr="002F2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г.).</w:t>
            </w:r>
          </w:p>
          <w:p w:rsidR="008D35B3" w:rsidRDefault="008053DD" w:rsidP="00935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8D3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Ассоциированный профессор кафедры русского языка и литературы имени профессора </w:t>
            </w:r>
            <w:r w:rsidR="00935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Г.А. </w:t>
            </w:r>
            <w:proofErr w:type="spellStart"/>
            <w:r w:rsidR="00935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Мейрамова</w:t>
            </w:r>
            <w:proofErr w:type="spellEnd"/>
            <w:r w:rsidR="001E4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5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(приказ № 329 л/с от 01.09.2021 г.).</w:t>
            </w:r>
          </w:p>
          <w:p w:rsidR="00DA7987" w:rsidRPr="00FA2148" w:rsidRDefault="002F218C" w:rsidP="00935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Заведующая кафедрой русского языка и литературы имени профессора 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Мейрамова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(приказ № 469 л/с от 18.09.2023</w:t>
            </w:r>
            <w:r w:rsidR="00DA79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г.) до 06.01.2025 г.</w:t>
            </w:r>
          </w:p>
        </w:tc>
      </w:tr>
      <w:tr w:rsidR="00FA2148" w:rsidRPr="00994E43" w:rsidTr="00954C46">
        <w:tc>
          <w:tcPr>
            <w:tcW w:w="456" w:type="dxa"/>
          </w:tcPr>
          <w:p w:rsid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14" w:type="dxa"/>
          </w:tcPr>
          <w:p w:rsidR="00FA2148" w:rsidRP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062" w:type="dxa"/>
          </w:tcPr>
          <w:p w:rsidR="00FA2148" w:rsidRPr="00FA2148" w:rsidRDefault="00954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8053DD" w:rsidRPr="0080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33 </w:t>
            </w:r>
            <w:r w:rsidR="0080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="00FA2148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в должности </w:t>
            </w:r>
            <w:r w:rsidR="0080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доцента (ассоциированного профессора) – 18 </w:t>
            </w:r>
            <w:r w:rsidR="00FA2148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="0080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A2148" w:rsidRPr="00994E43" w:rsidTr="00954C46">
        <w:tc>
          <w:tcPr>
            <w:tcW w:w="456" w:type="dxa"/>
          </w:tcPr>
          <w:p w:rsid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14" w:type="dxa"/>
          </w:tcPr>
          <w:p w:rsidR="00FA2148" w:rsidRP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062" w:type="dxa"/>
          </w:tcPr>
          <w:p w:rsid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="006358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8</w:t>
            </w:r>
            <w:r w:rsidR="00935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публикаций, из них</w:t>
            </w:r>
          </w:p>
          <w:p w:rsidR="00FA2148" w:rsidRDefault="00FA2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изданиях</w:t>
            </w:r>
            <w:r w:rsidR="0095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рекомендуемы</w:t>
            </w:r>
            <w:r w:rsidR="00C01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уполномоченным органом </w:t>
            </w:r>
            <w:r w:rsidR="000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A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99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 w:rsidR="000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C46" w:rsidRDefault="00054A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proofErr w:type="spellStart"/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Clarivate</w:t>
            </w:r>
            <w:proofErr w:type="spellEnd"/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Analytics</w:t>
            </w:r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</w:t>
            </w:r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Clarivate</w:t>
            </w:r>
            <w:proofErr w:type="spellEnd"/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Analytics</w:t>
            </w:r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Вэб</w:t>
            </w:r>
            <w:proofErr w:type="spellEnd"/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оф </w:t>
            </w:r>
            <w:proofErr w:type="spellStart"/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Сайнс</w:t>
            </w:r>
            <w:proofErr w:type="spellEnd"/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Колле</w:t>
            </w:r>
            <w:r w:rsidR="0095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кшн</w:t>
            </w:r>
            <w:proofErr w:type="spellEnd"/>
            <w:r w:rsidR="0095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5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="0095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="0095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))</w:t>
            </w:r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или </w:t>
            </w:r>
            <w:r w:rsidR="00954C46"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JSTOR</w:t>
            </w:r>
            <w:r w:rsidR="000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(ДЖЕЙСТОР) – 2;</w:t>
            </w:r>
          </w:p>
          <w:p w:rsidR="00C01F16" w:rsidRDefault="00C01F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других периодических изданиях </w:t>
            </w:r>
            <w:r w:rsidR="000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="000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32BA3" w:rsidRPr="00FA2148" w:rsidRDefault="00032B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авторское свидетельство – 2.</w:t>
            </w:r>
          </w:p>
        </w:tc>
      </w:tr>
      <w:tr w:rsidR="00FA2148" w:rsidRPr="00994E43" w:rsidTr="00954C46">
        <w:tc>
          <w:tcPr>
            <w:tcW w:w="456" w:type="dxa"/>
          </w:tcPr>
          <w:p w:rsid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114" w:type="dxa"/>
          </w:tcPr>
          <w:p w:rsidR="00FA2148" w:rsidRPr="00FA2148" w:rsidRDefault="00954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</w:t>
            </w:r>
            <w:r w:rsidR="00AE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ных учебных (учебно-методических</w:t>
            </w: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пособий</w:t>
            </w:r>
          </w:p>
        </w:tc>
        <w:tc>
          <w:tcPr>
            <w:tcW w:w="6062" w:type="dxa"/>
          </w:tcPr>
          <w:p w:rsidR="00FA2148" w:rsidRDefault="00954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Учебное пособие: 1</w:t>
            </w:r>
          </w:p>
          <w:p w:rsidR="00954C46" w:rsidRDefault="00954C4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954C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Русский язык: учеб. пос. для всех образовательных программ </w:t>
            </w:r>
            <w:proofErr w:type="spellStart"/>
            <w:r w:rsidRPr="00954C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954C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/ Б.К. </w:t>
            </w:r>
            <w:proofErr w:type="spellStart"/>
            <w:r w:rsidRPr="00954C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Аязбаева</w:t>
            </w:r>
            <w:proofErr w:type="spellEnd"/>
            <w:r w:rsidRPr="00954C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. – Караганда, Издательство Карагандинского университета имени академика Е.А. </w:t>
            </w:r>
            <w:proofErr w:type="spellStart"/>
            <w:r w:rsidRPr="00954C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Букетова</w:t>
            </w:r>
            <w:proofErr w:type="spellEnd"/>
            <w:r w:rsidRPr="00954C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, 2024. – 206 с.</w:t>
            </w:r>
          </w:p>
          <w:p w:rsidR="00954C46" w:rsidRPr="006358B9" w:rsidRDefault="00954C4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</w:t>
            </w:r>
            <w:r w:rsidRPr="006358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978-601-362-186-9</w:t>
            </w:r>
          </w:p>
          <w:p w:rsidR="00954C46" w:rsidRPr="00954C46" w:rsidRDefault="00954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Рекомендовано Ученым советом протокол № 6 от 30.11.2023 г.</w:t>
            </w:r>
          </w:p>
        </w:tc>
      </w:tr>
      <w:tr w:rsidR="00FA2148" w:rsidRPr="00994E43" w:rsidTr="00954C46">
        <w:tc>
          <w:tcPr>
            <w:tcW w:w="456" w:type="dxa"/>
          </w:tcPr>
          <w:p w:rsid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14" w:type="dxa"/>
          </w:tcPr>
          <w:p w:rsidR="00FA2148" w:rsidRPr="00FA2148" w:rsidRDefault="00954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6062" w:type="dxa"/>
          </w:tcPr>
          <w:p w:rsidR="00FA2148" w:rsidRP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148" w:rsidRPr="00994E43" w:rsidTr="00954C46">
        <w:tc>
          <w:tcPr>
            <w:tcW w:w="456" w:type="dxa"/>
          </w:tcPr>
          <w:p w:rsid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114" w:type="dxa"/>
          </w:tcPr>
          <w:p w:rsidR="00FA2148" w:rsidRPr="00FA2148" w:rsidRDefault="00954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062" w:type="dxa"/>
          </w:tcPr>
          <w:p w:rsidR="00FA2148" w:rsidRPr="00FA2148" w:rsidRDefault="00FA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C46" w:rsidRPr="00994E43" w:rsidTr="00954C46">
        <w:tc>
          <w:tcPr>
            <w:tcW w:w="456" w:type="dxa"/>
          </w:tcPr>
          <w:p w:rsidR="00954C46" w:rsidRDefault="00954C46" w:rsidP="00954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114" w:type="dxa"/>
            <w:vAlign w:val="bottom"/>
          </w:tcPr>
          <w:p w:rsidR="00954C46" w:rsidRPr="00FA2148" w:rsidRDefault="00954C46" w:rsidP="0095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062" w:type="dxa"/>
            <w:vAlign w:val="bottom"/>
          </w:tcPr>
          <w:p w:rsidR="00954C46" w:rsidRPr="00FA2148" w:rsidRDefault="00954C46" w:rsidP="0095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C46" w:rsidRPr="00B12724" w:rsidTr="00954C46">
        <w:tc>
          <w:tcPr>
            <w:tcW w:w="456" w:type="dxa"/>
          </w:tcPr>
          <w:p w:rsidR="00954C46" w:rsidRDefault="00954C46" w:rsidP="00954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114" w:type="dxa"/>
          </w:tcPr>
          <w:p w:rsidR="00954C46" w:rsidRPr="00FA2148" w:rsidRDefault="00954C46" w:rsidP="00954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6062" w:type="dxa"/>
          </w:tcPr>
          <w:p w:rsidR="006358B9" w:rsidRDefault="006358B9" w:rsidP="0054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="00FC2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FC2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Алғыс</w:t>
            </w:r>
            <w:proofErr w:type="spellEnd"/>
            <w:r w:rsidR="00FC2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К</w:t>
            </w:r>
            <w:r w:rsidR="00FC2043" w:rsidRPr="00B12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омитета по обеспечению качества в сфере образования и науки МОН РК</w:t>
            </w:r>
            <w:r w:rsidR="00FC2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2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(2020 г.)</w:t>
            </w:r>
          </w:p>
          <w:p w:rsidR="00FC2043" w:rsidRDefault="00EC2DAE" w:rsidP="0054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Эксперт тестовых заданий РГКП «Национальный центр тестирования» МНВО РК (2023 г.)</w:t>
            </w:r>
          </w:p>
          <w:p w:rsidR="005461A5" w:rsidRDefault="00733CC0" w:rsidP="0054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«</w:t>
            </w:r>
            <w:proofErr w:type="spellStart"/>
            <w:r w:rsidRPr="00733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46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6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акима</w:t>
            </w:r>
            <w:proofErr w:type="spellEnd"/>
            <w:r w:rsidR="00546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Карагандинской </w:t>
            </w:r>
            <w:r w:rsidR="003F1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546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(2023 г.)</w:t>
            </w:r>
          </w:p>
          <w:p w:rsidR="00EC2DAE" w:rsidRPr="006358B9" w:rsidRDefault="005461A5" w:rsidP="00546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C2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EC2DAE" w:rsidRPr="00EC2DAE">
              <w:rPr>
                <w:lang w:val="ru-RU"/>
              </w:rPr>
              <w:t xml:space="preserve"> </w:t>
            </w:r>
            <w:r w:rsidR="00EC2DAE" w:rsidRPr="00EC2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h-</w:t>
            </w:r>
            <w:proofErr w:type="spellStart"/>
            <w:r w:rsidR="00EC2DAE" w:rsidRPr="00EC2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index</w:t>
            </w:r>
            <w:proofErr w:type="spellEnd"/>
            <w:r w:rsidR="00EC2DAE" w:rsidRPr="00EC2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(</w:t>
            </w:r>
            <w:proofErr w:type="spellStart"/>
            <w:r w:rsidR="00EC2DAE" w:rsidRPr="00EC2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Scopus</w:t>
            </w:r>
            <w:proofErr w:type="spellEnd"/>
            <w:r w:rsidR="00EC2DAE" w:rsidRPr="00EC2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6C4018" w:rsidRDefault="006C4018">
      <w:pPr>
        <w:rPr>
          <w:lang w:val="ru-RU"/>
        </w:rPr>
      </w:pPr>
    </w:p>
    <w:p w:rsidR="00954C46" w:rsidRDefault="00954C46">
      <w:pPr>
        <w:rPr>
          <w:lang w:val="ru-RU"/>
        </w:rPr>
      </w:pPr>
    </w:p>
    <w:p w:rsidR="00FA2148" w:rsidRDefault="00FA21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2148">
        <w:rPr>
          <w:rFonts w:ascii="Times New Roman" w:hAnsi="Times New Roman" w:cs="Times New Roman"/>
          <w:sz w:val="24"/>
          <w:szCs w:val="24"/>
          <w:lang w:val="ru-RU"/>
        </w:rPr>
        <w:t xml:space="preserve">Декан филологического факультета                                                 </w:t>
      </w:r>
      <w:r w:rsidR="003F1FF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proofErr w:type="spellStart"/>
      <w:r w:rsidR="003F1FF5">
        <w:rPr>
          <w:rFonts w:ascii="Times New Roman" w:hAnsi="Times New Roman" w:cs="Times New Roman"/>
          <w:sz w:val="24"/>
          <w:szCs w:val="24"/>
          <w:lang w:val="ru-RU"/>
        </w:rPr>
        <w:t>Тү</w:t>
      </w:r>
      <w:r w:rsidRPr="00FA2148">
        <w:rPr>
          <w:rFonts w:ascii="Times New Roman" w:hAnsi="Times New Roman" w:cs="Times New Roman"/>
          <w:sz w:val="24"/>
          <w:szCs w:val="24"/>
          <w:lang w:val="ru-RU"/>
        </w:rPr>
        <w:t>йте</w:t>
      </w:r>
      <w:proofErr w:type="spellEnd"/>
      <w:r w:rsidRPr="00FA2148">
        <w:rPr>
          <w:rFonts w:ascii="Times New Roman" w:hAnsi="Times New Roman" w:cs="Times New Roman"/>
          <w:sz w:val="24"/>
          <w:szCs w:val="24"/>
          <w:lang w:val="ru-RU"/>
        </w:rPr>
        <w:t xml:space="preserve"> Е.Е.</w:t>
      </w:r>
    </w:p>
    <w:p w:rsidR="00FA2148" w:rsidRDefault="00FA214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A2148" w:rsidSect="001F6160">
      <w:pgSz w:w="11910" w:h="16840" w:code="9"/>
      <w:pgMar w:top="1134" w:right="567" w:bottom="1134" w:left="1701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42E5"/>
    <w:multiLevelType w:val="hybridMultilevel"/>
    <w:tmpl w:val="F5D822DA"/>
    <w:lvl w:ilvl="0" w:tplc="6C6C0992">
      <w:start w:val="2"/>
      <w:numFmt w:val="decimal"/>
      <w:lvlText w:val="%1)"/>
      <w:lvlJc w:val="left"/>
      <w:pPr>
        <w:ind w:left="486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F627920">
      <w:numFmt w:val="bullet"/>
      <w:lvlText w:val="•"/>
      <w:lvlJc w:val="left"/>
      <w:pPr>
        <w:ind w:left="1136" w:hanging="328"/>
      </w:pPr>
      <w:rPr>
        <w:rFonts w:hint="default"/>
        <w:lang w:val="ru-RU" w:eastAsia="en-US" w:bidi="ar-SA"/>
      </w:rPr>
    </w:lvl>
    <w:lvl w:ilvl="2" w:tplc="4C90C518">
      <w:numFmt w:val="bullet"/>
      <w:lvlText w:val="•"/>
      <w:lvlJc w:val="left"/>
      <w:pPr>
        <w:ind w:left="1793" w:hanging="328"/>
      </w:pPr>
      <w:rPr>
        <w:rFonts w:hint="default"/>
        <w:lang w:val="ru-RU" w:eastAsia="en-US" w:bidi="ar-SA"/>
      </w:rPr>
    </w:lvl>
    <w:lvl w:ilvl="3" w:tplc="E3F271C4">
      <w:numFmt w:val="bullet"/>
      <w:lvlText w:val="•"/>
      <w:lvlJc w:val="left"/>
      <w:pPr>
        <w:ind w:left="2449" w:hanging="328"/>
      </w:pPr>
      <w:rPr>
        <w:rFonts w:hint="default"/>
        <w:lang w:val="ru-RU" w:eastAsia="en-US" w:bidi="ar-SA"/>
      </w:rPr>
    </w:lvl>
    <w:lvl w:ilvl="4" w:tplc="FD1CB474">
      <w:numFmt w:val="bullet"/>
      <w:lvlText w:val="•"/>
      <w:lvlJc w:val="left"/>
      <w:pPr>
        <w:ind w:left="3106" w:hanging="328"/>
      </w:pPr>
      <w:rPr>
        <w:rFonts w:hint="default"/>
        <w:lang w:val="ru-RU" w:eastAsia="en-US" w:bidi="ar-SA"/>
      </w:rPr>
    </w:lvl>
    <w:lvl w:ilvl="5" w:tplc="538EDF46">
      <w:numFmt w:val="bullet"/>
      <w:lvlText w:val="•"/>
      <w:lvlJc w:val="left"/>
      <w:pPr>
        <w:ind w:left="3763" w:hanging="328"/>
      </w:pPr>
      <w:rPr>
        <w:rFonts w:hint="default"/>
        <w:lang w:val="ru-RU" w:eastAsia="en-US" w:bidi="ar-SA"/>
      </w:rPr>
    </w:lvl>
    <w:lvl w:ilvl="6" w:tplc="08B6961A">
      <w:numFmt w:val="bullet"/>
      <w:lvlText w:val="•"/>
      <w:lvlJc w:val="left"/>
      <w:pPr>
        <w:ind w:left="4419" w:hanging="328"/>
      </w:pPr>
      <w:rPr>
        <w:rFonts w:hint="default"/>
        <w:lang w:val="ru-RU" w:eastAsia="en-US" w:bidi="ar-SA"/>
      </w:rPr>
    </w:lvl>
    <w:lvl w:ilvl="7" w:tplc="E5F8EA74">
      <w:numFmt w:val="bullet"/>
      <w:lvlText w:val="•"/>
      <w:lvlJc w:val="left"/>
      <w:pPr>
        <w:ind w:left="5076" w:hanging="328"/>
      </w:pPr>
      <w:rPr>
        <w:rFonts w:hint="default"/>
        <w:lang w:val="ru-RU" w:eastAsia="en-US" w:bidi="ar-SA"/>
      </w:rPr>
    </w:lvl>
    <w:lvl w:ilvl="8" w:tplc="FD7C1E54">
      <w:numFmt w:val="bullet"/>
      <w:lvlText w:val="•"/>
      <w:lvlJc w:val="left"/>
      <w:pPr>
        <w:ind w:left="5732" w:hanging="328"/>
      </w:pPr>
      <w:rPr>
        <w:rFonts w:hint="default"/>
        <w:lang w:val="ru-RU" w:eastAsia="en-US" w:bidi="ar-SA"/>
      </w:rPr>
    </w:lvl>
  </w:abstractNum>
  <w:abstractNum w:abstractNumId="1" w15:restartNumberingAfterBreak="0">
    <w:nsid w:val="410D47AF"/>
    <w:multiLevelType w:val="hybridMultilevel"/>
    <w:tmpl w:val="8C0E84D8"/>
    <w:lvl w:ilvl="0" w:tplc="C8B212C8">
      <w:numFmt w:val="bullet"/>
      <w:lvlText w:val="-"/>
      <w:lvlJc w:val="left"/>
      <w:pPr>
        <w:ind w:left="382" w:hanging="213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F8B26B9E">
      <w:numFmt w:val="bullet"/>
      <w:lvlText w:val="•"/>
      <w:lvlJc w:val="left"/>
      <w:pPr>
        <w:ind w:left="1044" w:hanging="213"/>
      </w:pPr>
      <w:rPr>
        <w:rFonts w:hint="default"/>
        <w:lang w:val="ru-RU" w:eastAsia="en-US" w:bidi="ar-SA"/>
      </w:rPr>
    </w:lvl>
    <w:lvl w:ilvl="2" w:tplc="EB0A7A50">
      <w:numFmt w:val="bullet"/>
      <w:lvlText w:val="•"/>
      <w:lvlJc w:val="left"/>
      <w:pPr>
        <w:ind w:left="1708" w:hanging="213"/>
      </w:pPr>
      <w:rPr>
        <w:rFonts w:hint="default"/>
        <w:lang w:val="ru-RU" w:eastAsia="en-US" w:bidi="ar-SA"/>
      </w:rPr>
    </w:lvl>
    <w:lvl w:ilvl="3" w:tplc="B61CE5E0">
      <w:numFmt w:val="bullet"/>
      <w:lvlText w:val="•"/>
      <w:lvlJc w:val="left"/>
      <w:pPr>
        <w:ind w:left="2372" w:hanging="213"/>
      </w:pPr>
      <w:rPr>
        <w:rFonts w:hint="default"/>
        <w:lang w:val="ru-RU" w:eastAsia="en-US" w:bidi="ar-SA"/>
      </w:rPr>
    </w:lvl>
    <w:lvl w:ilvl="4" w:tplc="4CFCAF20">
      <w:numFmt w:val="bullet"/>
      <w:lvlText w:val="•"/>
      <w:lvlJc w:val="left"/>
      <w:pPr>
        <w:ind w:left="3036" w:hanging="213"/>
      </w:pPr>
      <w:rPr>
        <w:rFonts w:hint="default"/>
        <w:lang w:val="ru-RU" w:eastAsia="en-US" w:bidi="ar-SA"/>
      </w:rPr>
    </w:lvl>
    <w:lvl w:ilvl="5" w:tplc="CA523CE8">
      <w:numFmt w:val="bullet"/>
      <w:lvlText w:val="•"/>
      <w:lvlJc w:val="left"/>
      <w:pPr>
        <w:ind w:left="3701" w:hanging="213"/>
      </w:pPr>
      <w:rPr>
        <w:rFonts w:hint="default"/>
        <w:lang w:val="ru-RU" w:eastAsia="en-US" w:bidi="ar-SA"/>
      </w:rPr>
    </w:lvl>
    <w:lvl w:ilvl="6" w:tplc="1BBA25B0">
      <w:numFmt w:val="bullet"/>
      <w:lvlText w:val="•"/>
      <w:lvlJc w:val="left"/>
      <w:pPr>
        <w:ind w:left="4365" w:hanging="213"/>
      </w:pPr>
      <w:rPr>
        <w:rFonts w:hint="default"/>
        <w:lang w:val="ru-RU" w:eastAsia="en-US" w:bidi="ar-SA"/>
      </w:rPr>
    </w:lvl>
    <w:lvl w:ilvl="7" w:tplc="53F09952">
      <w:numFmt w:val="bullet"/>
      <w:lvlText w:val="•"/>
      <w:lvlJc w:val="left"/>
      <w:pPr>
        <w:ind w:left="5029" w:hanging="213"/>
      </w:pPr>
      <w:rPr>
        <w:rFonts w:hint="default"/>
        <w:lang w:val="ru-RU" w:eastAsia="en-US" w:bidi="ar-SA"/>
      </w:rPr>
    </w:lvl>
    <w:lvl w:ilvl="8" w:tplc="852087EC">
      <w:numFmt w:val="bullet"/>
      <w:lvlText w:val="•"/>
      <w:lvlJc w:val="left"/>
      <w:pPr>
        <w:ind w:left="569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71A62F81"/>
    <w:multiLevelType w:val="hybridMultilevel"/>
    <w:tmpl w:val="4576565E"/>
    <w:lvl w:ilvl="0" w:tplc="C0E6DD10">
      <w:numFmt w:val="bullet"/>
      <w:lvlText w:val="-"/>
      <w:lvlJc w:val="left"/>
      <w:pPr>
        <w:ind w:left="177" w:hanging="25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331E8B6E">
      <w:numFmt w:val="bullet"/>
      <w:lvlText w:val="•"/>
      <w:lvlJc w:val="left"/>
      <w:pPr>
        <w:ind w:left="864" w:hanging="257"/>
      </w:pPr>
      <w:rPr>
        <w:rFonts w:hint="default"/>
        <w:lang w:val="ru-RU" w:eastAsia="en-US" w:bidi="ar-SA"/>
      </w:rPr>
    </w:lvl>
    <w:lvl w:ilvl="2" w:tplc="601A3D8A">
      <w:numFmt w:val="bullet"/>
      <w:lvlText w:val="•"/>
      <w:lvlJc w:val="left"/>
      <w:pPr>
        <w:ind w:left="1548" w:hanging="257"/>
      </w:pPr>
      <w:rPr>
        <w:rFonts w:hint="default"/>
        <w:lang w:val="ru-RU" w:eastAsia="en-US" w:bidi="ar-SA"/>
      </w:rPr>
    </w:lvl>
    <w:lvl w:ilvl="3" w:tplc="5CAC961A">
      <w:numFmt w:val="bullet"/>
      <w:lvlText w:val="•"/>
      <w:lvlJc w:val="left"/>
      <w:pPr>
        <w:ind w:left="2232" w:hanging="257"/>
      </w:pPr>
      <w:rPr>
        <w:rFonts w:hint="default"/>
        <w:lang w:val="ru-RU" w:eastAsia="en-US" w:bidi="ar-SA"/>
      </w:rPr>
    </w:lvl>
    <w:lvl w:ilvl="4" w:tplc="0FF69D82">
      <w:numFmt w:val="bullet"/>
      <w:lvlText w:val="•"/>
      <w:lvlJc w:val="left"/>
      <w:pPr>
        <w:ind w:left="2916" w:hanging="257"/>
      </w:pPr>
      <w:rPr>
        <w:rFonts w:hint="default"/>
        <w:lang w:val="ru-RU" w:eastAsia="en-US" w:bidi="ar-SA"/>
      </w:rPr>
    </w:lvl>
    <w:lvl w:ilvl="5" w:tplc="F85A1814">
      <w:numFmt w:val="bullet"/>
      <w:lvlText w:val="•"/>
      <w:lvlJc w:val="left"/>
      <w:pPr>
        <w:ind w:left="3601" w:hanging="257"/>
      </w:pPr>
      <w:rPr>
        <w:rFonts w:hint="default"/>
        <w:lang w:val="ru-RU" w:eastAsia="en-US" w:bidi="ar-SA"/>
      </w:rPr>
    </w:lvl>
    <w:lvl w:ilvl="6" w:tplc="194A8E6E">
      <w:numFmt w:val="bullet"/>
      <w:lvlText w:val="•"/>
      <w:lvlJc w:val="left"/>
      <w:pPr>
        <w:ind w:left="4285" w:hanging="257"/>
      </w:pPr>
      <w:rPr>
        <w:rFonts w:hint="default"/>
        <w:lang w:val="ru-RU" w:eastAsia="en-US" w:bidi="ar-SA"/>
      </w:rPr>
    </w:lvl>
    <w:lvl w:ilvl="7" w:tplc="99F01F02">
      <w:numFmt w:val="bullet"/>
      <w:lvlText w:val="•"/>
      <w:lvlJc w:val="left"/>
      <w:pPr>
        <w:ind w:left="4969" w:hanging="257"/>
      </w:pPr>
      <w:rPr>
        <w:rFonts w:hint="default"/>
        <w:lang w:val="ru-RU" w:eastAsia="en-US" w:bidi="ar-SA"/>
      </w:rPr>
    </w:lvl>
    <w:lvl w:ilvl="8" w:tplc="06BEFCF8">
      <w:numFmt w:val="bullet"/>
      <w:lvlText w:val="•"/>
      <w:lvlJc w:val="left"/>
      <w:pPr>
        <w:ind w:left="5653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7C0F21DA"/>
    <w:multiLevelType w:val="hybridMultilevel"/>
    <w:tmpl w:val="ABF0C8CE"/>
    <w:lvl w:ilvl="0" w:tplc="38EC3B44">
      <w:numFmt w:val="bullet"/>
      <w:lvlText w:val="-"/>
      <w:lvlJc w:val="left"/>
      <w:pPr>
        <w:ind w:left="18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FE7C7AE2">
      <w:numFmt w:val="bullet"/>
      <w:lvlText w:val="•"/>
      <w:lvlJc w:val="left"/>
      <w:pPr>
        <w:ind w:left="866" w:hanging="145"/>
      </w:pPr>
      <w:rPr>
        <w:rFonts w:hint="default"/>
        <w:lang w:val="ru-RU" w:eastAsia="en-US" w:bidi="ar-SA"/>
      </w:rPr>
    </w:lvl>
    <w:lvl w:ilvl="2" w:tplc="B1209640">
      <w:numFmt w:val="bullet"/>
      <w:lvlText w:val="•"/>
      <w:lvlJc w:val="left"/>
      <w:pPr>
        <w:ind w:left="1553" w:hanging="145"/>
      </w:pPr>
      <w:rPr>
        <w:rFonts w:hint="default"/>
        <w:lang w:val="ru-RU" w:eastAsia="en-US" w:bidi="ar-SA"/>
      </w:rPr>
    </w:lvl>
    <w:lvl w:ilvl="3" w:tplc="A81496B8">
      <w:numFmt w:val="bullet"/>
      <w:lvlText w:val="•"/>
      <w:lvlJc w:val="left"/>
      <w:pPr>
        <w:ind w:left="2239" w:hanging="145"/>
      </w:pPr>
      <w:rPr>
        <w:rFonts w:hint="default"/>
        <w:lang w:val="ru-RU" w:eastAsia="en-US" w:bidi="ar-SA"/>
      </w:rPr>
    </w:lvl>
    <w:lvl w:ilvl="4" w:tplc="94C281DE">
      <w:numFmt w:val="bullet"/>
      <w:lvlText w:val="•"/>
      <w:lvlJc w:val="left"/>
      <w:pPr>
        <w:ind w:left="2926" w:hanging="145"/>
      </w:pPr>
      <w:rPr>
        <w:rFonts w:hint="default"/>
        <w:lang w:val="ru-RU" w:eastAsia="en-US" w:bidi="ar-SA"/>
      </w:rPr>
    </w:lvl>
    <w:lvl w:ilvl="5" w:tplc="A9244FE6">
      <w:numFmt w:val="bullet"/>
      <w:lvlText w:val="•"/>
      <w:lvlJc w:val="left"/>
      <w:pPr>
        <w:ind w:left="3613" w:hanging="145"/>
      </w:pPr>
      <w:rPr>
        <w:rFonts w:hint="default"/>
        <w:lang w:val="ru-RU" w:eastAsia="en-US" w:bidi="ar-SA"/>
      </w:rPr>
    </w:lvl>
    <w:lvl w:ilvl="6" w:tplc="B8E6CE44">
      <w:numFmt w:val="bullet"/>
      <w:lvlText w:val="•"/>
      <w:lvlJc w:val="left"/>
      <w:pPr>
        <w:ind w:left="4299" w:hanging="145"/>
      </w:pPr>
      <w:rPr>
        <w:rFonts w:hint="default"/>
        <w:lang w:val="ru-RU" w:eastAsia="en-US" w:bidi="ar-SA"/>
      </w:rPr>
    </w:lvl>
    <w:lvl w:ilvl="7" w:tplc="A5506FD6">
      <w:numFmt w:val="bullet"/>
      <w:lvlText w:val="•"/>
      <w:lvlJc w:val="left"/>
      <w:pPr>
        <w:ind w:left="4986" w:hanging="145"/>
      </w:pPr>
      <w:rPr>
        <w:rFonts w:hint="default"/>
        <w:lang w:val="ru-RU" w:eastAsia="en-US" w:bidi="ar-SA"/>
      </w:rPr>
    </w:lvl>
    <w:lvl w:ilvl="8" w:tplc="C2D2A2F8">
      <w:numFmt w:val="bullet"/>
      <w:lvlText w:val="•"/>
      <w:lvlJc w:val="left"/>
      <w:pPr>
        <w:ind w:left="5672" w:hanging="1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6F"/>
    <w:rsid w:val="00032BA3"/>
    <w:rsid w:val="00054AFE"/>
    <w:rsid w:val="000A096F"/>
    <w:rsid w:val="001A74D9"/>
    <w:rsid w:val="001E4F53"/>
    <w:rsid w:val="001F6160"/>
    <w:rsid w:val="002A4E82"/>
    <w:rsid w:val="002F218C"/>
    <w:rsid w:val="00327F16"/>
    <w:rsid w:val="00364485"/>
    <w:rsid w:val="003F1FF5"/>
    <w:rsid w:val="00412536"/>
    <w:rsid w:val="005461A5"/>
    <w:rsid w:val="00551D71"/>
    <w:rsid w:val="006358B9"/>
    <w:rsid w:val="006B7746"/>
    <w:rsid w:val="006C4018"/>
    <w:rsid w:val="006C44F9"/>
    <w:rsid w:val="00733CC0"/>
    <w:rsid w:val="008053DD"/>
    <w:rsid w:val="008804C5"/>
    <w:rsid w:val="008D35B3"/>
    <w:rsid w:val="008E6903"/>
    <w:rsid w:val="00935A43"/>
    <w:rsid w:val="00954C46"/>
    <w:rsid w:val="00994E43"/>
    <w:rsid w:val="009D691F"/>
    <w:rsid w:val="00A22984"/>
    <w:rsid w:val="00AE6E39"/>
    <w:rsid w:val="00AF2663"/>
    <w:rsid w:val="00B12724"/>
    <w:rsid w:val="00C01F16"/>
    <w:rsid w:val="00DA7987"/>
    <w:rsid w:val="00EC2DAE"/>
    <w:rsid w:val="00F56567"/>
    <w:rsid w:val="00FA2148"/>
    <w:rsid w:val="00FC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840D"/>
  <w15:chartTrackingRefBased/>
  <w15:docId w15:val="{94289F27-F9D9-4032-985D-B890D6D8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4F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4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C44F9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6C4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styleId="a5">
    <w:name w:val="Table Grid"/>
    <w:basedOn w:val="a1"/>
    <w:uiPriority w:val="39"/>
    <w:rsid w:val="00FA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58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</dc:creator>
  <cp:keywords/>
  <dc:description/>
  <cp:lastModifiedBy>Бахыт</cp:lastModifiedBy>
  <cp:revision>20</cp:revision>
  <cp:lastPrinted>2025-02-17T02:45:00Z</cp:lastPrinted>
  <dcterms:created xsi:type="dcterms:W3CDTF">2025-02-06T09:47:00Z</dcterms:created>
  <dcterms:modified xsi:type="dcterms:W3CDTF">2025-02-24T02:31:00Z</dcterms:modified>
</cp:coreProperties>
</file>